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3C63B" w14:textId="77777777" w:rsidR="0079774F" w:rsidRDefault="00B25F49">
      <w:pPr>
        <w:widowControl/>
        <w:tabs>
          <w:tab w:val="left" w:pos="1701"/>
          <w:tab w:val="right" w:pos="9639"/>
        </w:tabs>
        <w:spacing w:after="60"/>
        <w:jc w:val="left"/>
        <w:rPr>
          <w:rFonts w:ascii="Arial" w:hAnsi="Arial" w:cs="Arial"/>
          <w:b/>
          <w:kern w:val="0"/>
          <w:sz w:val="28"/>
          <w:szCs w:val="28"/>
          <w:lang w:val="en-US"/>
        </w:rPr>
      </w:pPr>
      <w:r>
        <w:rPr>
          <w:rFonts w:ascii="Arial" w:eastAsia="MS PGothic" w:hAnsi="Arial" w:cs="Arial"/>
          <w:b/>
          <w:kern w:val="0"/>
          <w:sz w:val="28"/>
          <w:szCs w:val="28"/>
          <w:lang w:val="en-US"/>
        </w:rPr>
        <w:t>3GPP TSG-RAN WG1 Meeting #122</w:t>
      </w:r>
      <w:r>
        <w:rPr>
          <w:rFonts w:ascii="Arial" w:eastAsia="MS PGothic" w:hAnsi="Arial" w:cs="Arial"/>
          <w:b/>
          <w:kern w:val="0"/>
          <w:sz w:val="28"/>
          <w:szCs w:val="28"/>
          <w:lang w:val="en-US"/>
        </w:rPr>
        <w:tab/>
        <w:t>R1-</w:t>
      </w:r>
      <w:r>
        <w:rPr>
          <w:rFonts w:ascii="Arial" w:eastAsia="MS PGothic" w:hAnsi="Arial" w:cs="Arial" w:hint="eastAsia"/>
          <w:b/>
          <w:kern w:val="0"/>
          <w:sz w:val="28"/>
          <w:szCs w:val="28"/>
          <w:lang w:val="en-US"/>
        </w:rPr>
        <w:t>2506347</w:t>
      </w:r>
    </w:p>
    <w:p w14:paraId="6C48B107" w14:textId="77777777" w:rsidR="0079774F" w:rsidRDefault="00B25F49">
      <w:pPr>
        <w:widowControl/>
        <w:tabs>
          <w:tab w:val="left" w:pos="1701"/>
          <w:tab w:val="right" w:pos="9639"/>
        </w:tabs>
        <w:spacing w:after="240"/>
        <w:jc w:val="left"/>
        <w:rPr>
          <w:rFonts w:ascii="Arial" w:eastAsia="MS PGothic" w:hAnsi="Arial" w:cs="Arial"/>
          <w:b/>
          <w:kern w:val="0"/>
          <w:sz w:val="28"/>
          <w:szCs w:val="28"/>
          <w:lang w:val="en-US"/>
        </w:rPr>
      </w:pPr>
      <w:r>
        <w:rPr>
          <w:rFonts w:ascii="Arial" w:eastAsia="MS PGothic" w:hAnsi="Arial" w:cs="Arial"/>
          <w:b/>
          <w:kern w:val="0"/>
          <w:sz w:val="28"/>
          <w:szCs w:val="28"/>
          <w:lang w:val="en-US"/>
        </w:rPr>
        <w:t>Bengaluru, India, August 25</w:t>
      </w:r>
      <w:r>
        <w:rPr>
          <w:rFonts w:ascii="Malgun Gothic" w:eastAsia="Malgun Gothic" w:hAnsi="Malgun Gothic" w:cs="Malgun Gothic" w:hint="eastAsia"/>
          <w:b/>
          <w:kern w:val="0"/>
          <w:sz w:val="28"/>
          <w:szCs w:val="28"/>
          <w:vertAlign w:val="superscript"/>
          <w:lang w:val="en-US" w:eastAsia="ko-KR"/>
        </w:rPr>
        <w:t>t</w:t>
      </w:r>
      <w:r>
        <w:rPr>
          <w:rFonts w:ascii="Malgun Gothic" w:eastAsia="Malgun Gothic" w:hAnsi="Malgun Gothic" w:cs="Malgun Gothic"/>
          <w:b/>
          <w:kern w:val="0"/>
          <w:sz w:val="28"/>
          <w:szCs w:val="28"/>
          <w:vertAlign w:val="superscript"/>
          <w:lang w:val="en-US" w:eastAsia="ko-KR"/>
        </w:rPr>
        <w:t>h</w:t>
      </w:r>
      <w:r>
        <w:rPr>
          <w:rFonts w:ascii="Arial" w:eastAsia="MS PGothic" w:hAnsi="Arial" w:cs="Arial"/>
          <w:b/>
          <w:kern w:val="0"/>
          <w:sz w:val="28"/>
          <w:szCs w:val="28"/>
          <w:lang w:val="en-US"/>
        </w:rPr>
        <w:t xml:space="preserve"> – 29</w:t>
      </w:r>
      <w:r>
        <w:rPr>
          <w:rFonts w:ascii="Malgun Gothic" w:eastAsia="Malgun Gothic" w:hAnsi="Malgun Gothic" w:cs="Malgun Gothic" w:hint="eastAsia"/>
          <w:b/>
          <w:kern w:val="0"/>
          <w:sz w:val="28"/>
          <w:szCs w:val="28"/>
          <w:vertAlign w:val="superscript"/>
          <w:lang w:val="en-US" w:eastAsia="ko-KR"/>
        </w:rPr>
        <w:t>t</w:t>
      </w:r>
      <w:r>
        <w:rPr>
          <w:rFonts w:ascii="Malgun Gothic" w:eastAsia="Malgun Gothic" w:hAnsi="Malgun Gothic" w:cs="Malgun Gothic"/>
          <w:b/>
          <w:kern w:val="0"/>
          <w:sz w:val="28"/>
          <w:szCs w:val="28"/>
          <w:vertAlign w:val="superscript"/>
          <w:lang w:val="en-US" w:eastAsia="ko-KR"/>
        </w:rPr>
        <w:t>h</w:t>
      </w:r>
      <w:r>
        <w:rPr>
          <w:rFonts w:ascii="Arial" w:eastAsia="MS PGothic" w:hAnsi="Arial" w:cs="Arial"/>
          <w:b/>
          <w:kern w:val="0"/>
          <w:sz w:val="28"/>
          <w:szCs w:val="28"/>
          <w:lang w:val="en-US"/>
        </w:rPr>
        <w:t>, 2025</w:t>
      </w:r>
      <w:r>
        <w:rPr>
          <w:rFonts w:ascii="Arial" w:eastAsia="MS PGothic" w:hAnsi="Arial" w:cs="Arial"/>
          <w:b/>
          <w:kern w:val="0"/>
          <w:sz w:val="28"/>
          <w:szCs w:val="28"/>
          <w:lang w:val="en-US"/>
        </w:rPr>
        <w:tab/>
      </w:r>
    </w:p>
    <w:p w14:paraId="3BBC5374" w14:textId="77777777" w:rsidR="0079774F" w:rsidRDefault="00B25F4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Pr>
          <w:rFonts w:ascii="Arial" w:eastAsia="Arial Unicode MS" w:hAnsi="Arial" w:cs="Arial"/>
          <w:b/>
          <w:bCs/>
          <w:kern w:val="0"/>
          <w:sz w:val="24"/>
          <w:szCs w:val="20"/>
        </w:rPr>
        <w:t>11.3 Waveform and frame structure for 6GR air interface</w:t>
      </w:r>
    </w:p>
    <w:p w14:paraId="42DA50FF" w14:textId="77777777" w:rsidR="0079774F" w:rsidRDefault="00B25F4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val="en-US" w:eastAsia="zh-CN"/>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Arial Unicode MS" w:hAnsi="Arial" w:cs="Arial"/>
          <w:b/>
          <w:bCs/>
          <w:kern w:val="0"/>
          <w:sz w:val="24"/>
          <w:szCs w:val="20"/>
        </w:rPr>
        <w:t>Waveform for 6GR air interface</w:t>
      </w:r>
    </w:p>
    <w:p w14:paraId="4C6227E5" w14:textId="77777777" w:rsidR="0079774F" w:rsidRDefault="00B25F49">
      <w:pPr>
        <w:widowControl/>
        <w:overflowPunct w:val="0"/>
        <w:autoSpaceDE w:val="0"/>
        <w:autoSpaceDN w:val="0"/>
        <w:adjustRightInd w:val="0"/>
        <w:spacing w:after="180"/>
        <w:ind w:left="1985" w:hanging="1985"/>
        <w:jc w:val="left"/>
        <w:textAlignment w:val="baseline"/>
        <w:rPr>
          <w:rFonts w:ascii="Arial" w:eastAsia="宋体" w:hAnsi="Arial" w:cs="Arial"/>
          <w:b/>
          <w:bCs/>
          <w:kern w:val="0"/>
          <w:sz w:val="24"/>
          <w:szCs w:val="20"/>
          <w:lang w:val="en-US" w:eastAsia="zh-CN"/>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宋体" w:hAnsi="Arial" w:cs="Arial" w:hint="eastAsia"/>
          <w:b/>
          <w:bCs/>
          <w:kern w:val="0"/>
          <w:sz w:val="24"/>
          <w:szCs w:val="20"/>
          <w:lang w:val="en-US" w:eastAsia="zh-CN"/>
        </w:rPr>
        <w:t>Shanghai Jiao Tong University</w:t>
      </w:r>
    </w:p>
    <w:p w14:paraId="6CA14D30" w14:textId="77777777" w:rsidR="0079774F" w:rsidRDefault="00B25F49">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Arial Unicode MS" w:hAnsi="Arial" w:cs="Arial"/>
          <w:b/>
          <w:bCs/>
          <w:kern w:val="0"/>
          <w:sz w:val="24"/>
          <w:szCs w:val="20"/>
          <w:lang w:eastAsia="en-US"/>
        </w:rPr>
        <w:t>Discussion/Decision</w:t>
      </w:r>
    </w:p>
    <w:p w14:paraId="031B11D8" w14:textId="77777777" w:rsidR="0079774F" w:rsidRDefault="00B25F4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4088320F" w14:textId="585838C5" w:rsidR="0079774F" w:rsidRDefault="00B25F49">
      <w:pPr>
        <w:widowControl/>
        <w:overflowPunct w:val="0"/>
        <w:autoSpaceDE w:val="0"/>
        <w:autoSpaceDN w:val="0"/>
        <w:adjustRightInd w:val="0"/>
        <w:spacing w:after="120"/>
        <w:jc w:val="left"/>
        <w:textAlignment w:val="baseline"/>
        <w:rPr>
          <w:rFonts w:ascii="Times New Roman" w:eastAsia="MS Mincho" w:hAnsi="Times New Roman" w:cs="Times New Roman"/>
          <w:bCs/>
          <w:kern w:val="0"/>
          <w:szCs w:val="21"/>
          <w:lang w:eastAsia="en-GB"/>
        </w:rPr>
      </w:pPr>
      <w:r>
        <w:rPr>
          <w:rFonts w:ascii="Times New Roman" w:eastAsia="MS Mincho" w:hAnsi="Times New Roman" w:cs="Times New Roman" w:hint="eastAsia"/>
          <w:bCs/>
          <w:kern w:val="0"/>
          <w:szCs w:val="21"/>
          <w:lang w:eastAsia="en-GB"/>
        </w:rPr>
        <w:t>D</w:t>
      </w:r>
      <w:r>
        <w:rPr>
          <w:rFonts w:ascii="Times New Roman" w:eastAsia="MS Mincho" w:hAnsi="Times New Roman" w:cs="Times New Roman"/>
          <w:bCs/>
          <w:kern w:val="0"/>
          <w:szCs w:val="21"/>
          <w:lang w:eastAsia="en-GB"/>
        </w:rPr>
        <w:t xml:space="preserve">uring the 108th meeting of RAN, a new </w:t>
      </w:r>
      <w:r>
        <w:rPr>
          <w:rFonts w:ascii="Times New Roman" w:eastAsia="MS Mincho" w:hAnsi="Times New Roman" w:cs="Times New Roman" w:hint="eastAsia"/>
          <w:bCs/>
          <w:kern w:val="0"/>
          <w:szCs w:val="21"/>
          <w:lang w:eastAsia="en-GB"/>
        </w:rPr>
        <w:t>S</w:t>
      </w:r>
      <w:r>
        <w:rPr>
          <w:rFonts w:ascii="Times New Roman" w:eastAsia="MS Mincho" w:hAnsi="Times New Roman" w:cs="Times New Roman"/>
          <w:bCs/>
          <w:kern w:val="0"/>
          <w:szCs w:val="21"/>
          <w:lang w:eastAsia="en-GB"/>
        </w:rPr>
        <w:t>I on 6G Radio was approved</w:t>
      </w:r>
      <w:r>
        <w:rPr>
          <w:rFonts w:ascii="Times New Roman" w:eastAsia="等线" w:hAnsi="Times New Roman" w:cs="Times New Roman" w:hint="eastAsia"/>
          <w:bCs/>
          <w:kern w:val="0"/>
          <w:szCs w:val="21"/>
          <w:lang w:eastAsia="zh-CN"/>
        </w:rPr>
        <w:t xml:space="preserve">. </w:t>
      </w:r>
      <w:r>
        <w:rPr>
          <w:rFonts w:ascii="Times New Roman" w:eastAsia="等线" w:hAnsi="Times New Roman" w:cs="Times New Roman"/>
          <w:bCs/>
          <w:kern w:val="0"/>
          <w:szCs w:val="21"/>
          <w:lang w:eastAsia="zh-CN"/>
        </w:rPr>
        <w:t>T</w:t>
      </w:r>
      <w:r>
        <w:rPr>
          <w:rFonts w:ascii="Times New Roman" w:eastAsia="等线" w:hAnsi="Times New Roman" w:cs="Times New Roman" w:hint="eastAsia"/>
          <w:bCs/>
          <w:kern w:val="0"/>
          <w:szCs w:val="21"/>
          <w:lang w:eastAsia="zh-CN"/>
        </w:rPr>
        <w:t xml:space="preserve">he </w:t>
      </w:r>
      <w:r>
        <w:rPr>
          <w:rFonts w:ascii="Times New Roman" w:eastAsia="MS Mincho" w:hAnsi="Times New Roman" w:cs="Times New Roman"/>
          <w:bCs/>
          <w:kern w:val="0"/>
          <w:szCs w:val="21"/>
          <w:lang w:eastAsia="en-GB"/>
        </w:rPr>
        <w:t>objectives</w:t>
      </w:r>
      <w:r>
        <w:rPr>
          <w:rFonts w:ascii="Times New Roman" w:eastAsia="等线" w:hAnsi="Times New Roman" w:cs="Times New Roman" w:hint="eastAsia"/>
          <w:bCs/>
          <w:kern w:val="0"/>
          <w:szCs w:val="21"/>
          <w:lang w:eastAsia="zh-CN"/>
        </w:rPr>
        <w:t xml:space="preserve"> related to</w:t>
      </w:r>
      <w:r w:rsidR="00295027">
        <w:rPr>
          <w:rFonts w:ascii="Times New Roman" w:eastAsia="等线" w:hAnsi="Times New Roman" w:cs="Times New Roman" w:hint="eastAsia"/>
          <w:bCs/>
          <w:kern w:val="0"/>
          <w:szCs w:val="21"/>
          <w:lang w:eastAsia="zh-CN"/>
        </w:rPr>
        <w:t xml:space="preserve"> the waveform design</w:t>
      </w:r>
      <w:r w:rsidR="00DC23CF">
        <w:rPr>
          <w:rFonts w:ascii="Times New Roman" w:eastAsia="等线" w:hAnsi="Times New Roman" w:cs="Times New Roman" w:hint="eastAsia"/>
          <w:bCs/>
          <w:kern w:val="0"/>
          <w:szCs w:val="21"/>
          <w:lang w:eastAsia="zh-CN"/>
        </w:rPr>
        <w:t xml:space="preserve"> for 6GR</w:t>
      </w:r>
      <w:r>
        <w:rPr>
          <w:rFonts w:ascii="Times New Roman" w:eastAsia="等线" w:hAnsi="Times New Roman" w:cs="Times New Roman" w:hint="eastAsia"/>
          <w:bCs/>
          <w:kern w:val="0"/>
          <w:szCs w:val="21"/>
          <w:lang w:eastAsia="zh-CN"/>
        </w:rPr>
        <w:t xml:space="preserve"> are as follows</w:t>
      </w:r>
      <w:r>
        <w:rPr>
          <w:rFonts w:ascii="Times New Roman" w:eastAsia="MS Mincho" w:hAnsi="Times New Roman" w:cs="Times New Roman"/>
          <w:bCs/>
          <w:kern w:val="0"/>
          <w:szCs w:val="21"/>
          <w:lang w:eastAsia="en-GB"/>
        </w:rPr>
        <w:t xml:space="preserve"> [1]:</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9774F" w14:paraId="52B6FEB4" w14:textId="77777777">
        <w:trPr>
          <w:trHeight w:val="1524"/>
        </w:trPr>
        <w:tc>
          <w:tcPr>
            <w:tcW w:w="9855" w:type="dxa"/>
          </w:tcPr>
          <w:p w14:paraId="72419907" w14:textId="7A633610" w:rsidR="00A67953" w:rsidRPr="002555EE" w:rsidRDefault="00A67953" w:rsidP="002555EE">
            <w:pPr>
              <w:widowControl/>
              <w:numPr>
                <w:ilvl w:val="0"/>
                <w:numId w:val="3"/>
              </w:numPr>
              <w:overflowPunct w:val="0"/>
              <w:autoSpaceDE w:val="0"/>
              <w:autoSpaceDN w:val="0"/>
              <w:adjustRightInd w:val="0"/>
              <w:spacing w:after="120"/>
              <w:contextualSpacing/>
              <w:jc w:val="left"/>
              <w:textAlignment w:val="baseline"/>
              <w:rPr>
                <w:rFonts w:ascii="Times New Roman" w:eastAsia="MS Mincho" w:hAnsi="Times New Roman"/>
                <w:color w:val="000000"/>
                <w:kern w:val="0"/>
                <w:lang w:eastAsia="en-GB"/>
              </w:rPr>
            </w:pPr>
            <w:r w:rsidRPr="002555EE">
              <w:rPr>
                <w:rFonts w:ascii="Times New Roman" w:eastAsia="MS Mincho" w:hAnsi="Times New Roman" w:cs="Times New Roman"/>
                <w:color w:val="000000"/>
                <w:kern w:val="0"/>
                <w:szCs w:val="21"/>
                <w:lang w:eastAsia="en-GB"/>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B41DD1F" w14:textId="11382A25" w:rsidR="00A67953" w:rsidRPr="002555EE" w:rsidRDefault="00A67953" w:rsidP="002555EE">
            <w:pPr>
              <w:widowControl/>
              <w:numPr>
                <w:ilvl w:val="0"/>
                <w:numId w:val="4"/>
              </w:numPr>
              <w:overflowPunct w:val="0"/>
              <w:autoSpaceDE w:val="0"/>
              <w:autoSpaceDN w:val="0"/>
              <w:adjustRightInd w:val="0"/>
              <w:spacing w:after="120"/>
              <w:contextualSpacing/>
              <w:jc w:val="left"/>
              <w:textAlignment w:val="baseline"/>
              <w:rPr>
                <w:rFonts w:ascii="Times New Roman" w:eastAsia="MS Mincho" w:hAnsi="Times New Roman"/>
                <w:color w:val="000000"/>
                <w:kern w:val="0"/>
                <w:lang w:eastAsia="en-GB"/>
              </w:rPr>
            </w:pPr>
            <w:r w:rsidRPr="002555EE">
              <w:rPr>
                <w:rFonts w:ascii="Times New Roman" w:eastAsia="MS Mincho" w:hAnsi="Times New Roman" w:cs="Times New Roman"/>
                <w:color w:val="000000"/>
                <w:kern w:val="0"/>
                <w:szCs w:val="21"/>
                <w:lang w:eastAsia="en-GB"/>
              </w:rPr>
              <w:t>Aim at using common 6G Radio design, which meets mobile broadband service requirements as high priority, to also meet vertical needs.</w:t>
            </w:r>
          </w:p>
          <w:p w14:paraId="4B1DFFE5" w14:textId="32B591B4" w:rsidR="00A67953" w:rsidRPr="002555EE" w:rsidRDefault="00A67953" w:rsidP="002555EE">
            <w:pPr>
              <w:widowControl/>
              <w:numPr>
                <w:ilvl w:val="0"/>
                <w:numId w:val="4"/>
              </w:numPr>
              <w:overflowPunct w:val="0"/>
              <w:autoSpaceDE w:val="0"/>
              <w:autoSpaceDN w:val="0"/>
              <w:adjustRightInd w:val="0"/>
              <w:spacing w:after="120"/>
              <w:contextualSpacing/>
              <w:jc w:val="left"/>
              <w:textAlignment w:val="baseline"/>
              <w:rPr>
                <w:rFonts w:ascii="Times New Roman" w:eastAsia="MS Mincho" w:hAnsi="Times New Roman"/>
                <w:color w:val="000000"/>
                <w:kern w:val="0"/>
                <w:lang w:eastAsia="en-GB"/>
              </w:rPr>
            </w:pPr>
            <w:r w:rsidRPr="002555EE">
              <w:rPr>
                <w:rFonts w:ascii="Times New Roman" w:eastAsia="MS Mincho" w:hAnsi="Times New Roman" w:cs="Times New Roman"/>
                <w:color w:val="000000"/>
                <w:kern w:val="0"/>
                <w:szCs w:val="21"/>
                <w:lang w:eastAsia="en-GB"/>
              </w:rPr>
              <w:t>Aim at a harmonized 6G Radio design for TN and NTN, including their integration.</w:t>
            </w:r>
          </w:p>
          <w:p w14:paraId="4A823F23" w14:textId="7AA36C12" w:rsidR="00A67953" w:rsidRPr="002555EE" w:rsidRDefault="00A67953" w:rsidP="002555EE">
            <w:pPr>
              <w:widowControl/>
              <w:numPr>
                <w:ilvl w:val="0"/>
                <w:numId w:val="3"/>
              </w:numPr>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Cs w:val="21"/>
                <w:lang w:eastAsia="en-GB"/>
              </w:rPr>
            </w:pPr>
            <w:r w:rsidRPr="002555EE">
              <w:rPr>
                <w:rFonts w:ascii="Times New Roman" w:eastAsia="MS Mincho" w:hAnsi="Times New Roman" w:cs="Times New Roman"/>
                <w:color w:val="000000"/>
                <w:kern w:val="0"/>
                <w:szCs w:val="21"/>
                <w:lang w:eastAsia="en-GB"/>
              </w:rPr>
              <w:t xml:space="preserve">Physical Layer structure for 6GR, </w:t>
            </w:r>
          </w:p>
          <w:p w14:paraId="44BBE3D9" w14:textId="6A75EBE4" w:rsidR="00A67953" w:rsidRPr="002555EE" w:rsidRDefault="00A67953" w:rsidP="002555EE">
            <w:pPr>
              <w:widowControl/>
              <w:numPr>
                <w:ilvl w:val="0"/>
                <w:numId w:val="9"/>
              </w:numPr>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Cs w:val="21"/>
                <w:lang w:eastAsia="en-GB"/>
              </w:rPr>
            </w:pPr>
            <w:r w:rsidRPr="002555EE">
              <w:rPr>
                <w:rFonts w:ascii="Times New Roman" w:eastAsia="MS Mincho" w:hAnsi="Times New Roman" w:cs="Times New Roman"/>
                <w:color w:val="000000"/>
                <w:kern w:val="0"/>
                <w:szCs w:val="21"/>
                <w:lang w:eastAsia="en-GB"/>
              </w:rPr>
              <w:t>Waveforms (OFDM-based) and modulations. 5G NR Waveforms and modulation should be considered for 6GR and is also the benchmark for other potential proposals. [RAN1, RAN4]</w:t>
            </w:r>
          </w:p>
          <w:p w14:paraId="6EF2D498" w14:textId="77777777" w:rsidR="005803AD" w:rsidRPr="002555EE" w:rsidRDefault="005803AD" w:rsidP="002555EE">
            <w:pPr>
              <w:widowControl/>
              <w:numPr>
                <w:ilvl w:val="0"/>
                <w:numId w:val="10"/>
              </w:numPr>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Cs w:val="21"/>
                <w:lang w:eastAsia="en-GB"/>
              </w:rPr>
            </w:pPr>
            <w:r w:rsidRPr="002555EE">
              <w:rPr>
                <w:rFonts w:ascii="Times New Roman" w:eastAsia="MS Mincho" w:hAnsi="Times New Roman" w:cs="Times New Roman"/>
                <w:color w:val="000000"/>
                <w:kern w:val="0"/>
                <w:szCs w:val="21"/>
                <w:lang w:eastAsia="en-GB"/>
              </w:rPr>
              <w:t>Mobility for 6GR (for all RRC states), including related RRM [RAN2, RAN1, RAN4, RAN3]</w:t>
            </w:r>
          </w:p>
          <w:p w14:paraId="1B1061D2" w14:textId="77777777" w:rsidR="00C564FD" w:rsidRPr="00C564FD" w:rsidRDefault="00C564FD" w:rsidP="002555EE">
            <w:pPr>
              <w:widowControl/>
              <w:numPr>
                <w:ilvl w:val="0"/>
                <w:numId w:val="12"/>
              </w:numPr>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 w:val="20"/>
                <w:szCs w:val="20"/>
                <w:lang w:eastAsia="en-GB"/>
              </w:rPr>
            </w:pPr>
            <w:r w:rsidRPr="00C564FD">
              <w:rPr>
                <w:rFonts w:ascii="Times New Roman" w:eastAsia="MS Mincho" w:hAnsi="Times New Roman" w:cs="Times New Roman"/>
                <w:color w:val="000000"/>
                <w:kern w:val="0"/>
                <w:sz w:val="20"/>
                <w:szCs w:val="20"/>
                <w:lang w:eastAsia="en-GB"/>
              </w:rPr>
              <w:t>Migration from 5G NR to 6GR as well as interworking and mobility between 5G NR and 6GR:</w:t>
            </w:r>
          </w:p>
          <w:p w14:paraId="5E8579B2" w14:textId="77777777" w:rsidR="00C564FD" w:rsidRPr="00C564FD" w:rsidRDefault="00C564FD" w:rsidP="00C564FD">
            <w:pPr>
              <w:widowControl/>
              <w:numPr>
                <w:ilvl w:val="0"/>
                <w:numId w:val="11"/>
              </w:numPr>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 w:val="20"/>
                <w:szCs w:val="20"/>
                <w:lang w:eastAsia="en-GB"/>
              </w:rPr>
            </w:pPr>
            <w:r w:rsidRPr="00C564FD">
              <w:rPr>
                <w:rFonts w:ascii="Times New Roman" w:eastAsia="MS Mincho" w:hAnsi="Times New Roman" w:cs="Times New Roman"/>
                <w:color w:val="000000"/>
                <w:kern w:val="0"/>
                <w:sz w:val="20"/>
                <w:szCs w:val="20"/>
                <w:lang w:eastAsia="en-GB"/>
              </w:rPr>
              <w:t>5G-6G Multi-RAT Spectrum Sharing for migration [RAN1</w:t>
            </w:r>
            <w:r w:rsidRPr="00C564FD">
              <w:rPr>
                <w:rFonts w:ascii="Times New Roman" w:eastAsia="MS Mincho" w:hAnsi="Times New Roman" w:cs="Times New Roman" w:hint="eastAsia"/>
                <w:color w:val="000000"/>
                <w:kern w:val="0"/>
                <w:sz w:val="20"/>
                <w:szCs w:val="20"/>
              </w:rPr>
              <w:t>,</w:t>
            </w:r>
            <w:r w:rsidRPr="00C564FD">
              <w:rPr>
                <w:rFonts w:ascii="Times New Roman" w:eastAsia="MS Mincho" w:hAnsi="Times New Roman" w:cs="Times New Roman"/>
                <w:color w:val="000000"/>
                <w:kern w:val="0"/>
                <w:sz w:val="20"/>
                <w:szCs w:val="20"/>
                <w:lang w:eastAsia="en-GB"/>
              </w:rPr>
              <w:t xml:space="preserve"> RAN2, RAN4, RAN3]</w:t>
            </w:r>
          </w:p>
          <w:p w14:paraId="419A9BA6" w14:textId="67682690" w:rsidR="00C564FD" w:rsidRPr="00C564FD" w:rsidRDefault="00C564FD" w:rsidP="00C564FD">
            <w:pPr>
              <w:widowControl/>
              <w:numPr>
                <w:ilvl w:val="0"/>
                <w:numId w:val="11"/>
              </w:numPr>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 w:val="20"/>
                <w:szCs w:val="20"/>
                <w:lang w:eastAsia="en-GB"/>
              </w:rPr>
            </w:pPr>
            <w:r w:rsidRPr="00C564FD">
              <w:rPr>
                <w:rFonts w:ascii="Times New Roman" w:eastAsia="MS Mincho" w:hAnsi="Times New Roman" w:cs="Times New Roman"/>
                <w:color w:val="000000"/>
                <w:kern w:val="0"/>
                <w:sz w:val="20"/>
                <w:szCs w:val="20"/>
                <w:lang w:eastAsia="en-GB"/>
              </w:rPr>
              <w:t xml:space="preserve">Study if any additional </w:t>
            </w:r>
            <w:r w:rsidRPr="00C564FD">
              <w:rPr>
                <w:rFonts w:ascii="Times New Roman" w:eastAsia="MS Mincho" w:hAnsi="Times New Roman" w:cs="Times New Roman" w:hint="eastAsia"/>
                <w:color w:val="000000"/>
                <w:kern w:val="0"/>
                <w:sz w:val="20"/>
                <w:szCs w:val="20"/>
              </w:rPr>
              <w:t>migration</w:t>
            </w:r>
            <w:r w:rsidRPr="00C564FD">
              <w:rPr>
                <w:rFonts w:ascii="Times New Roman" w:eastAsia="MS Mincho" w:hAnsi="Times New Roman" w:cs="Times New Roman"/>
                <w:color w:val="000000"/>
                <w:kern w:val="0"/>
                <w:sz w:val="20"/>
                <w:szCs w:val="20"/>
                <w:lang w:eastAsia="en-GB"/>
              </w:rPr>
              <w:t xml:space="preserve"> mechanism is necessary. [RAN] [RAN2, RAN1, RAN3, RAN4]</w:t>
            </w:r>
          </w:p>
          <w:p w14:paraId="6351FE0D" w14:textId="77777777" w:rsidR="00C564FD" w:rsidRPr="00C564FD" w:rsidRDefault="00C564FD" w:rsidP="00C564FD">
            <w:pPr>
              <w:widowControl/>
              <w:numPr>
                <w:ilvl w:val="0"/>
                <w:numId w:val="11"/>
              </w:numPr>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 w:val="20"/>
                <w:szCs w:val="20"/>
                <w:lang w:eastAsia="en-GB"/>
              </w:rPr>
            </w:pPr>
            <w:r w:rsidRPr="00C564FD">
              <w:rPr>
                <w:rFonts w:ascii="Times New Roman" w:eastAsia="MS Mincho" w:hAnsi="Times New Roman" w:cs="Times New Roman"/>
                <w:color w:val="000000"/>
                <w:kern w:val="0"/>
                <w:sz w:val="20"/>
                <w:szCs w:val="20"/>
                <w:lang w:eastAsia="en-GB"/>
              </w:rPr>
              <w:t>Mobility between 5G NR and 6GR [RAN2, RAN3, RAN4]</w:t>
            </w:r>
          </w:p>
          <w:p w14:paraId="43F531D5" w14:textId="5CABC546" w:rsidR="0079774F" w:rsidRDefault="00B25F49" w:rsidP="002555EE">
            <w:pPr>
              <w:widowControl/>
              <w:numPr>
                <w:ilvl w:val="0"/>
                <w:numId w:val="7"/>
              </w:numPr>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Cs w:val="21"/>
                <w:lang w:eastAsia="en-GB"/>
              </w:rPr>
            </w:pPr>
            <w:r>
              <w:rPr>
                <w:rFonts w:ascii="Times New Roman" w:eastAsia="MS Mincho" w:hAnsi="Times New Roman" w:cs="Times New Roman"/>
                <w:color w:val="000000"/>
                <w:kern w:val="0"/>
                <w:szCs w:val="21"/>
                <w:lang w:eastAsia="en-GB"/>
              </w:rPr>
              <w:t>Sensing – Studies to be based on use cases and associated requirements, as defined in [TR38.914]</w:t>
            </w:r>
          </w:p>
          <w:p w14:paraId="308594B1" w14:textId="77777777" w:rsidR="0079774F" w:rsidRDefault="00B25F49" w:rsidP="002555EE">
            <w:pPr>
              <w:widowControl/>
              <w:numPr>
                <w:ilvl w:val="0"/>
                <w:numId w:val="8"/>
              </w:numPr>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Cs w:val="21"/>
                <w:lang w:eastAsia="en-GB"/>
              </w:rPr>
            </w:pPr>
            <w:r>
              <w:rPr>
                <w:rFonts w:ascii="Times New Roman" w:eastAsia="MS Mincho" w:hAnsi="Times New Roman" w:cs="Times New Roman"/>
                <w:color w:val="000000"/>
                <w:kern w:val="0"/>
                <w:szCs w:val="21"/>
                <w:lang w:eastAsia="en-GB"/>
              </w:rPr>
              <w:t xml:space="preserve">PHY functions and procedures for sensing technology (e.g., waveform. reference signals, measurement feedback, etc…) [RAN1, RAN4] </w:t>
            </w:r>
          </w:p>
          <w:p w14:paraId="0FA61BC0" w14:textId="77777777" w:rsidR="0079774F" w:rsidRDefault="00B25F49" w:rsidP="002555EE">
            <w:pPr>
              <w:widowControl/>
              <w:numPr>
                <w:ilvl w:val="0"/>
                <w:numId w:val="8"/>
              </w:numPr>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Cs w:val="21"/>
                <w:lang w:eastAsia="en-GB"/>
              </w:rPr>
            </w:pPr>
            <w:r>
              <w:rPr>
                <w:rFonts w:ascii="Times New Roman" w:eastAsia="MS Mincho" w:hAnsi="Times New Roman" w:cs="Times New Roman"/>
                <w:color w:val="000000"/>
                <w:kern w:val="0"/>
                <w:szCs w:val="21"/>
                <w:lang w:eastAsia="en-GB"/>
              </w:rPr>
              <w:t xml:space="preserve">Evaluate sensing performance </w:t>
            </w:r>
            <w:r>
              <w:rPr>
                <w:rFonts w:ascii="Times New Roman" w:eastAsia="MS Mincho" w:hAnsi="Times New Roman" w:cs="Times New Roman" w:hint="eastAsia"/>
                <w:color w:val="000000"/>
                <w:kern w:val="0"/>
                <w:szCs w:val="21"/>
              </w:rPr>
              <w:t xml:space="preserve">and if necessary, extend channel </w:t>
            </w:r>
            <w:r>
              <w:rPr>
                <w:rFonts w:ascii="Times New Roman" w:eastAsia="MS Mincho" w:hAnsi="Times New Roman" w:cs="Times New Roman"/>
                <w:color w:val="000000"/>
                <w:kern w:val="0"/>
                <w:szCs w:val="21"/>
              </w:rPr>
              <w:t>modelling</w:t>
            </w:r>
            <w:r>
              <w:rPr>
                <w:rFonts w:ascii="Times New Roman" w:eastAsia="MS Mincho" w:hAnsi="Times New Roman" w:cs="Times New Roman" w:hint="eastAsia"/>
                <w:color w:val="000000"/>
                <w:kern w:val="0"/>
                <w:szCs w:val="21"/>
              </w:rPr>
              <w:t xml:space="preserve">, </w:t>
            </w:r>
            <w:r>
              <w:rPr>
                <w:rFonts w:ascii="Times New Roman" w:eastAsia="MS Mincho" w:hAnsi="Times New Roman" w:cs="Times New Roman"/>
                <w:color w:val="000000"/>
                <w:kern w:val="0"/>
                <w:szCs w:val="21"/>
                <w:lang w:eastAsia="en-GB"/>
              </w:rPr>
              <w:t>for the selected use cases</w:t>
            </w:r>
            <w:r>
              <w:rPr>
                <w:rFonts w:ascii="Times New Roman" w:eastAsia="MS Mincho" w:hAnsi="Times New Roman" w:cs="Times New Roman" w:hint="eastAsia"/>
                <w:color w:val="000000"/>
                <w:kern w:val="0"/>
                <w:szCs w:val="21"/>
              </w:rPr>
              <w:t xml:space="preserve"> </w:t>
            </w:r>
            <w:r>
              <w:rPr>
                <w:rFonts w:ascii="Times New Roman" w:eastAsia="MS Mincho" w:hAnsi="Times New Roman" w:cs="Times New Roman"/>
                <w:color w:val="000000"/>
                <w:kern w:val="0"/>
                <w:szCs w:val="21"/>
                <w:lang w:eastAsia="en-GB"/>
              </w:rPr>
              <w:t>[RAN1]</w:t>
            </w:r>
          </w:p>
          <w:p w14:paraId="7283593B" w14:textId="77777777" w:rsidR="0079774F" w:rsidRDefault="00B25F49" w:rsidP="002555EE">
            <w:pPr>
              <w:widowControl/>
              <w:numPr>
                <w:ilvl w:val="0"/>
                <w:numId w:val="8"/>
              </w:numPr>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Cs w:val="21"/>
                <w:lang w:eastAsia="en-GB"/>
              </w:rPr>
            </w:pPr>
            <w:r>
              <w:rPr>
                <w:rFonts w:ascii="Times New Roman" w:eastAsia="MS Mincho" w:hAnsi="Times New Roman" w:cs="Times New Roman"/>
                <w:color w:val="000000"/>
                <w:kern w:val="0"/>
                <w:szCs w:val="21"/>
                <w:lang w:eastAsia="en-GB"/>
              </w:rPr>
              <w:t>Aspects of integration with communication services [RAN1]</w:t>
            </w:r>
          </w:p>
          <w:p w14:paraId="4FA6F2A2" w14:textId="77777777" w:rsidR="0079774F" w:rsidRDefault="0079774F" w:rsidP="00F170C6">
            <w:pPr>
              <w:widowControl/>
              <w:overflowPunct w:val="0"/>
              <w:autoSpaceDE w:val="0"/>
              <w:autoSpaceDN w:val="0"/>
              <w:adjustRightInd w:val="0"/>
              <w:spacing w:after="120"/>
              <w:ind w:left="1440"/>
              <w:contextualSpacing/>
              <w:jc w:val="left"/>
              <w:textAlignment w:val="baseline"/>
              <w:rPr>
                <w:rFonts w:ascii="Times New Roman" w:eastAsia="MS Mincho" w:hAnsi="Times New Roman" w:cs="Times New Roman"/>
                <w:color w:val="000000"/>
                <w:kern w:val="0"/>
                <w:sz w:val="20"/>
                <w:szCs w:val="20"/>
                <w:lang w:eastAsia="en-GB"/>
              </w:rPr>
            </w:pPr>
          </w:p>
        </w:tc>
      </w:tr>
    </w:tbl>
    <w:p w14:paraId="51560EAA" w14:textId="77777777" w:rsidR="0079774F" w:rsidRDefault="0079774F">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p>
    <w:p w14:paraId="35BF9749" w14:textId="42299870" w:rsidR="00564FF6" w:rsidRDefault="00B25F49">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r>
        <w:rPr>
          <w:rFonts w:ascii="Times New Roman" w:eastAsia="等线" w:hAnsi="Times New Roman" w:cs="Times New Roman"/>
          <w:bCs/>
          <w:kern w:val="0"/>
          <w:szCs w:val="21"/>
          <w:lang w:eastAsia="zh-CN"/>
        </w:rPr>
        <w:t xml:space="preserve">In current 5G NR systems, OFDM has been adopted as the baseline waveform due to its maturity and ease of integration with MIMO. </w:t>
      </w:r>
      <w:r w:rsidR="00564FF6" w:rsidRPr="00564FF6">
        <w:rPr>
          <w:rFonts w:ascii="Times New Roman" w:eastAsia="等线" w:hAnsi="Times New Roman" w:cs="Times New Roman"/>
          <w:bCs/>
          <w:kern w:val="0"/>
          <w:szCs w:val="21"/>
          <w:lang w:eastAsia="zh-CN"/>
        </w:rPr>
        <w:t xml:space="preserve">This choice aligns well with the 6GR objectives of supporting a </w:t>
      </w:r>
      <w:r w:rsidR="00564FF6" w:rsidRPr="002555EE">
        <w:rPr>
          <w:rFonts w:ascii="Times New Roman" w:eastAsia="等线" w:hAnsi="Times New Roman" w:cs="Times New Roman"/>
          <w:kern w:val="0"/>
          <w:szCs w:val="21"/>
          <w:lang w:eastAsia="zh-CN"/>
        </w:rPr>
        <w:t>single technology framework</w:t>
      </w:r>
      <w:r w:rsidR="00564FF6" w:rsidRPr="00564FF6">
        <w:rPr>
          <w:rFonts w:ascii="Times New Roman" w:eastAsia="等线" w:hAnsi="Times New Roman" w:cs="Times New Roman"/>
          <w:kern w:val="0"/>
          <w:szCs w:val="21"/>
          <w:lang w:eastAsia="zh-CN"/>
        </w:rPr>
        <w:t xml:space="preserve"> and enabling </w:t>
      </w:r>
      <w:r w:rsidR="00564FF6" w:rsidRPr="002555EE">
        <w:rPr>
          <w:rFonts w:ascii="Times New Roman" w:eastAsia="等线" w:hAnsi="Times New Roman" w:cs="Times New Roman"/>
          <w:kern w:val="0"/>
          <w:szCs w:val="21"/>
          <w:lang w:eastAsia="zh-CN"/>
        </w:rPr>
        <w:t>smooth migration from 5G NR</w:t>
      </w:r>
      <w:r w:rsidR="00564FF6" w:rsidRPr="00564FF6">
        <w:rPr>
          <w:rFonts w:ascii="Times New Roman" w:eastAsia="等线" w:hAnsi="Times New Roman" w:cs="Times New Roman"/>
          <w:kern w:val="0"/>
          <w:szCs w:val="21"/>
          <w:lang w:eastAsia="zh-CN"/>
        </w:rPr>
        <w:t xml:space="preserve"> </w:t>
      </w:r>
      <w:r w:rsidR="00564FF6" w:rsidRPr="00564FF6">
        <w:rPr>
          <w:rFonts w:ascii="Times New Roman" w:eastAsia="等线" w:hAnsi="Times New Roman" w:cs="Times New Roman"/>
          <w:bCs/>
          <w:kern w:val="0"/>
          <w:szCs w:val="21"/>
          <w:lang w:eastAsia="zh-CN"/>
        </w:rPr>
        <w:t>as outlined in (1) and (7). The well-established implementation chain and compatibility with existing NR numerologies make OFDM a natural reference point for future waveform discussions.</w:t>
      </w:r>
    </w:p>
    <w:p w14:paraId="7D8CE36B" w14:textId="0BD70213" w:rsidR="00D5794C" w:rsidRDefault="00C77F62">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r w:rsidRPr="00C77F62">
        <w:rPr>
          <w:rFonts w:ascii="Times New Roman" w:eastAsia="等线" w:hAnsi="Times New Roman" w:cs="Times New Roman"/>
          <w:bCs/>
          <w:kern w:val="0"/>
          <w:szCs w:val="21"/>
          <w:lang w:eastAsia="zh-CN"/>
        </w:rPr>
        <w:t xml:space="preserve">However, when considering the broader 6GR requirements — including </w:t>
      </w:r>
      <w:r w:rsidRPr="002555EE">
        <w:rPr>
          <w:rFonts w:ascii="Times New Roman" w:eastAsia="等线" w:hAnsi="Times New Roman" w:cs="Times New Roman"/>
          <w:kern w:val="0"/>
          <w:szCs w:val="21"/>
          <w:lang w:eastAsia="zh-CN"/>
        </w:rPr>
        <w:t>high mobility in</w:t>
      </w:r>
      <w:r w:rsidRPr="00C77F62">
        <w:rPr>
          <w:rFonts w:ascii="Times New Roman" w:eastAsia="等线" w:hAnsi="Times New Roman" w:cs="Times New Roman"/>
          <w:kern w:val="0"/>
          <w:szCs w:val="21"/>
          <w:lang w:eastAsia="zh-CN"/>
        </w:rPr>
        <w:t xml:space="preserve"> (4), </w:t>
      </w:r>
      <w:r w:rsidRPr="002555EE">
        <w:rPr>
          <w:rFonts w:ascii="Times New Roman" w:eastAsia="等线" w:hAnsi="Times New Roman" w:cs="Times New Roman"/>
          <w:kern w:val="0"/>
          <w:szCs w:val="21"/>
          <w:lang w:eastAsia="zh-CN"/>
        </w:rPr>
        <w:t>harmonized TN/NTN operation</w:t>
      </w:r>
      <w:r w:rsidRPr="00C77F62">
        <w:rPr>
          <w:rFonts w:ascii="Times New Roman" w:eastAsia="等线" w:hAnsi="Times New Roman" w:cs="Times New Roman"/>
          <w:kern w:val="0"/>
          <w:szCs w:val="21"/>
          <w:lang w:eastAsia="zh-CN"/>
        </w:rPr>
        <w:t xml:space="preserve"> (1.j), and </w:t>
      </w:r>
      <w:r>
        <w:rPr>
          <w:rFonts w:ascii="Times New Roman" w:eastAsia="等线" w:hAnsi="Times New Roman" w:cs="Times New Roman" w:hint="eastAsia"/>
          <w:kern w:val="0"/>
          <w:szCs w:val="21"/>
          <w:lang w:eastAsia="zh-CN"/>
        </w:rPr>
        <w:t>sensing</w:t>
      </w:r>
      <w:r w:rsidRPr="00C77F62">
        <w:rPr>
          <w:rFonts w:ascii="Times New Roman" w:eastAsia="等线" w:hAnsi="Times New Roman" w:cs="Times New Roman"/>
          <w:kern w:val="0"/>
          <w:szCs w:val="21"/>
          <w:lang w:eastAsia="zh-CN"/>
        </w:rPr>
        <w:t xml:space="preserve"> capabilities</w:t>
      </w:r>
      <w:r>
        <w:rPr>
          <w:rFonts w:ascii="Times New Roman" w:eastAsia="等线" w:hAnsi="Times New Roman" w:cs="Times New Roman" w:hint="eastAsia"/>
          <w:kern w:val="0"/>
          <w:szCs w:val="21"/>
          <w:lang w:eastAsia="zh-CN"/>
        </w:rPr>
        <w:t xml:space="preserve"> in</w:t>
      </w:r>
      <w:r w:rsidRPr="00C77F62">
        <w:rPr>
          <w:rFonts w:ascii="Times New Roman" w:eastAsia="等线" w:hAnsi="Times New Roman" w:cs="Times New Roman"/>
          <w:kern w:val="0"/>
          <w:szCs w:val="21"/>
          <w:lang w:eastAsia="zh-CN"/>
        </w:rPr>
        <w:t xml:space="preserve"> (9) — certain limitations of OFDM become apparent.</w:t>
      </w:r>
      <w:r>
        <w:rPr>
          <w:rFonts w:ascii="Times New Roman" w:eastAsia="等线" w:hAnsi="Times New Roman" w:cs="Times New Roman" w:hint="eastAsia"/>
          <w:kern w:val="0"/>
          <w:szCs w:val="21"/>
          <w:lang w:eastAsia="zh-CN"/>
        </w:rPr>
        <w:t xml:space="preserve"> </w:t>
      </w:r>
      <w:r>
        <w:rPr>
          <w:rFonts w:ascii="Times New Roman" w:eastAsia="等线" w:hAnsi="Times New Roman" w:cs="Times New Roman" w:hint="eastAsia"/>
          <w:bCs/>
          <w:kern w:val="0"/>
          <w:szCs w:val="21"/>
          <w:lang w:eastAsia="zh-CN"/>
        </w:rPr>
        <w:t>Its</w:t>
      </w:r>
      <w:r w:rsidR="00B25F49">
        <w:rPr>
          <w:rFonts w:ascii="Times New Roman" w:eastAsia="等线" w:hAnsi="Times New Roman" w:cs="Times New Roman"/>
          <w:bCs/>
          <w:kern w:val="0"/>
          <w:szCs w:val="21"/>
          <w:lang w:eastAsia="zh-CN"/>
        </w:rPr>
        <w:t xml:space="preserve"> orthogonality is highly sensitive to Doppler spread, leading to performance degradation </w:t>
      </w:r>
      <w:r w:rsidR="001D205B" w:rsidRPr="001D205B">
        <w:rPr>
          <w:rFonts w:ascii="Times New Roman" w:eastAsia="等线" w:hAnsi="Times New Roman" w:cs="Times New Roman"/>
          <w:bCs/>
          <w:kern w:val="0"/>
          <w:szCs w:val="21"/>
          <w:lang w:eastAsia="zh-CN"/>
        </w:rPr>
        <w:t>in high-speed terrestrial or satellite channels</w:t>
      </w:r>
      <w:r w:rsidR="00B25F49">
        <w:rPr>
          <w:rFonts w:ascii="Times New Roman" w:eastAsia="等线" w:hAnsi="Times New Roman" w:cs="Times New Roman"/>
          <w:bCs/>
          <w:kern w:val="0"/>
          <w:szCs w:val="21"/>
          <w:lang w:eastAsia="zh-CN"/>
        </w:rPr>
        <w:t>. Moreover, the matched filter output of a single OFDM subcarrier is not sufficiently sharp in the time domain, resulting in limited ranging resolution</w:t>
      </w:r>
      <w:r w:rsidR="001D205B">
        <w:rPr>
          <w:rFonts w:ascii="Times New Roman" w:eastAsia="等线" w:hAnsi="Times New Roman" w:cs="Times New Roman" w:hint="eastAsia"/>
          <w:bCs/>
          <w:kern w:val="0"/>
          <w:szCs w:val="21"/>
          <w:lang w:eastAsia="zh-CN"/>
        </w:rPr>
        <w:t xml:space="preserve"> </w:t>
      </w:r>
      <w:r w:rsidR="001D205B" w:rsidRPr="001D205B">
        <w:rPr>
          <w:rFonts w:ascii="Times New Roman" w:eastAsia="等线" w:hAnsi="Times New Roman" w:cs="Times New Roman"/>
          <w:bCs/>
          <w:kern w:val="0"/>
          <w:szCs w:val="21"/>
          <w:lang w:eastAsia="zh-CN"/>
        </w:rPr>
        <w:t>for sensing applications</w:t>
      </w:r>
      <w:r w:rsidR="00B25F49">
        <w:rPr>
          <w:rFonts w:ascii="Times New Roman" w:eastAsia="等线" w:hAnsi="Times New Roman" w:cs="Times New Roman"/>
          <w:bCs/>
          <w:kern w:val="0"/>
          <w:szCs w:val="21"/>
          <w:lang w:eastAsia="zh-CN"/>
        </w:rPr>
        <w:t xml:space="preserve">. </w:t>
      </w:r>
    </w:p>
    <w:p w14:paraId="23E32C9B" w14:textId="79FB5C48" w:rsidR="007A68CA" w:rsidRDefault="007A68CA">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r w:rsidRPr="007A68CA">
        <w:rPr>
          <w:rFonts w:ascii="Times New Roman" w:eastAsia="等线" w:hAnsi="Times New Roman" w:cs="Times New Roman"/>
          <w:bCs/>
          <w:kern w:val="0"/>
          <w:szCs w:val="21"/>
          <w:lang w:eastAsia="zh-CN"/>
        </w:rPr>
        <w:t xml:space="preserve">OTFS has been proposed as an alternative to address delay-Doppler impairments and improve ISAC performance. While OTFS can provide robustness in high-mobility and NTN environments, its </w:t>
      </w:r>
      <w:r w:rsidRPr="002555EE">
        <w:rPr>
          <w:rFonts w:ascii="Times New Roman" w:eastAsia="等线" w:hAnsi="Times New Roman" w:cs="Times New Roman"/>
          <w:bCs/>
          <w:kern w:val="0"/>
          <w:szCs w:val="21"/>
          <w:lang w:eastAsia="zh-CN"/>
        </w:rPr>
        <w:t>compatibility with OFDM-based frameworks</w:t>
      </w:r>
      <w:r w:rsidRPr="007A68CA">
        <w:rPr>
          <w:rFonts w:ascii="Times New Roman" w:eastAsia="等线" w:hAnsi="Times New Roman" w:cs="Times New Roman"/>
          <w:bCs/>
          <w:kern w:val="0"/>
          <w:szCs w:val="21"/>
          <w:lang w:eastAsia="zh-CN"/>
        </w:rPr>
        <w:t xml:space="preserve"> is low, and the substantial transceiver changes required can increase complexity and cost.</w:t>
      </w:r>
      <w:r w:rsidR="00246B8A">
        <w:rPr>
          <w:rFonts w:ascii="Times New Roman" w:eastAsia="等线" w:hAnsi="Times New Roman" w:cs="Times New Roman" w:hint="eastAsia"/>
          <w:bCs/>
          <w:kern w:val="0"/>
          <w:szCs w:val="21"/>
          <w:lang w:eastAsia="zh-CN"/>
        </w:rPr>
        <w:t xml:space="preserve"> </w:t>
      </w:r>
      <w:r w:rsidR="00246B8A" w:rsidRPr="00246B8A">
        <w:rPr>
          <w:rFonts w:ascii="Times New Roman" w:eastAsia="等线" w:hAnsi="Times New Roman" w:cs="Times New Roman"/>
          <w:bCs/>
          <w:kern w:val="0"/>
          <w:szCs w:val="21"/>
          <w:lang w:eastAsia="zh-CN"/>
        </w:rPr>
        <w:t>This runs counter to the 6GR design principles of minimizing implementation complexity and maximizing reuse of the existing NR ecosystem.</w:t>
      </w:r>
    </w:p>
    <w:p w14:paraId="004B989E" w14:textId="1AE246B2" w:rsidR="0079774F" w:rsidRDefault="00B25F49">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r>
        <w:rPr>
          <w:rFonts w:ascii="Times New Roman" w:eastAsia="等线" w:hAnsi="Times New Roman" w:cs="Times New Roman"/>
          <w:bCs/>
          <w:kern w:val="0"/>
          <w:szCs w:val="21"/>
          <w:lang w:eastAsia="zh-CN"/>
        </w:rPr>
        <w:t>To address these limitations</w:t>
      </w:r>
      <w:r w:rsidR="002A5D09">
        <w:rPr>
          <w:rFonts w:ascii="Times New Roman" w:eastAsia="等线" w:hAnsi="Times New Roman" w:cs="Times New Roman" w:hint="eastAsia"/>
          <w:bCs/>
          <w:kern w:val="0"/>
          <w:szCs w:val="21"/>
          <w:lang w:eastAsia="zh-CN"/>
        </w:rPr>
        <w:t xml:space="preserve"> </w:t>
      </w:r>
      <w:r w:rsidR="00246B8A" w:rsidRPr="00246B8A">
        <w:rPr>
          <w:rFonts w:ascii="Times New Roman" w:eastAsia="等线" w:hAnsi="Times New Roman" w:cs="Times New Roman"/>
          <w:bCs/>
          <w:kern w:val="0"/>
          <w:szCs w:val="21"/>
          <w:lang w:eastAsia="zh-CN"/>
        </w:rPr>
        <w:t>while remaining compatible with the OFDM foundation of 5G NR,</w:t>
      </w:r>
      <w:r>
        <w:rPr>
          <w:rFonts w:ascii="Times New Roman" w:eastAsia="等线" w:hAnsi="Times New Roman" w:cs="Times New Roman"/>
          <w:bCs/>
          <w:kern w:val="0"/>
          <w:szCs w:val="21"/>
          <w:lang w:eastAsia="zh-CN"/>
        </w:rPr>
        <w:t xml:space="preserve"> we propose </w:t>
      </w:r>
      <w:r w:rsidR="001962D1">
        <w:rPr>
          <w:rFonts w:ascii="Times New Roman" w:eastAsia="等线" w:hAnsi="Times New Roman" w:cs="Times New Roman"/>
          <w:bCs/>
          <w:kern w:val="0"/>
          <w:szCs w:val="21"/>
          <w:lang w:eastAsia="zh-CN"/>
        </w:rPr>
        <w:t xml:space="preserve">to study </w:t>
      </w:r>
      <w:r>
        <w:rPr>
          <w:rFonts w:ascii="Times New Roman" w:eastAsia="等线" w:hAnsi="Times New Roman" w:cs="Times New Roman" w:hint="eastAsia"/>
          <w:bCs/>
          <w:kern w:val="0"/>
          <w:szCs w:val="21"/>
          <w:lang w:eastAsia="zh-CN"/>
        </w:rPr>
        <w:t>a</w:t>
      </w:r>
      <w:r>
        <w:rPr>
          <w:rFonts w:ascii="Times New Roman" w:eastAsia="等线" w:hAnsi="Times New Roman" w:cs="Times New Roman"/>
          <w:bCs/>
          <w:kern w:val="0"/>
          <w:szCs w:val="21"/>
          <w:lang w:eastAsia="zh-CN"/>
        </w:rPr>
        <w:t xml:space="preserve">ffine </w:t>
      </w:r>
      <w:r>
        <w:rPr>
          <w:rFonts w:ascii="Times New Roman" w:eastAsia="等线" w:hAnsi="Times New Roman" w:cs="Times New Roman" w:hint="eastAsia"/>
          <w:bCs/>
          <w:kern w:val="0"/>
          <w:szCs w:val="21"/>
          <w:lang w:eastAsia="zh-CN"/>
        </w:rPr>
        <w:t>f</w:t>
      </w:r>
      <w:r>
        <w:rPr>
          <w:rFonts w:ascii="Times New Roman" w:eastAsia="等线" w:hAnsi="Times New Roman" w:cs="Times New Roman"/>
          <w:bCs/>
          <w:kern w:val="0"/>
          <w:szCs w:val="21"/>
          <w:lang w:eastAsia="zh-CN"/>
        </w:rPr>
        <w:t xml:space="preserve">requency </w:t>
      </w:r>
      <w:r>
        <w:rPr>
          <w:rFonts w:ascii="Times New Roman" w:eastAsia="等线" w:hAnsi="Times New Roman" w:cs="Times New Roman" w:hint="eastAsia"/>
          <w:bCs/>
          <w:kern w:val="0"/>
          <w:szCs w:val="21"/>
          <w:lang w:eastAsia="zh-CN"/>
        </w:rPr>
        <w:t>d</w:t>
      </w:r>
      <w:r>
        <w:rPr>
          <w:rFonts w:ascii="Times New Roman" w:eastAsia="等线" w:hAnsi="Times New Roman" w:cs="Times New Roman"/>
          <w:bCs/>
          <w:kern w:val="0"/>
          <w:szCs w:val="21"/>
          <w:lang w:eastAsia="zh-CN"/>
        </w:rPr>
        <w:t xml:space="preserve">ivision </w:t>
      </w:r>
      <w:r>
        <w:rPr>
          <w:rFonts w:ascii="Times New Roman" w:eastAsia="等线" w:hAnsi="Times New Roman" w:cs="Times New Roman" w:hint="eastAsia"/>
          <w:bCs/>
          <w:kern w:val="0"/>
          <w:szCs w:val="21"/>
          <w:lang w:eastAsia="zh-CN"/>
        </w:rPr>
        <w:t>m</w:t>
      </w:r>
      <w:r>
        <w:rPr>
          <w:rFonts w:ascii="Times New Roman" w:eastAsia="等线" w:hAnsi="Times New Roman" w:cs="Times New Roman"/>
          <w:bCs/>
          <w:kern w:val="0"/>
          <w:szCs w:val="21"/>
          <w:lang w:eastAsia="zh-CN"/>
        </w:rPr>
        <w:t>ultiplexing (AFDM) as a candidate waveform for 6G</w:t>
      </w:r>
      <w:r w:rsidR="00523D35">
        <w:rPr>
          <w:rFonts w:ascii="Times New Roman" w:eastAsia="等线" w:hAnsi="Times New Roman" w:cs="Times New Roman" w:hint="eastAsia"/>
          <w:bCs/>
          <w:kern w:val="0"/>
          <w:szCs w:val="21"/>
          <w:lang w:eastAsia="zh-CN"/>
        </w:rPr>
        <w:t>R</w:t>
      </w:r>
      <w:r>
        <w:rPr>
          <w:rFonts w:ascii="Times New Roman" w:eastAsia="等线" w:hAnsi="Times New Roman" w:cs="Times New Roman"/>
          <w:bCs/>
          <w:kern w:val="0"/>
          <w:szCs w:val="21"/>
          <w:lang w:eastAsia="zh-CN"/>
        </w:rPr>
        <w:t xml:space="preserve">. AFDM maps information </w:t>
      </w:r>
      <w:r>
        <w:rPr>
          <w:rFonts w:ascii="Times New Roman" w:eastAsia="等线" w:hAnsi="Times New Roman" w:cs="Times New Roman"/>
          <w:bCs/>
          <w:kern w:val="0"/>
          <w:szCs w:val="21"/>
          <w:lang w:eastAsia="zh-CN"/>
        </w:rPr>
        <w:lastRenderedPageBreak/>
        <w:t>symbols into chirp-based subcarriers using the discrete affine Fourier transform (DAFT), enabling each subcarrier to occupy the entire system bandwidth and maintain robustness against both delay and Doppler spreads</w:t>
      </w:r>
      <w:r w:rsidR="00B62B24">
        <w:rPr>
          <w:rFonts w:ascii="Times New Roman" w:eastAsia="等线" w:hAnsi="Times New Roman" w:cs="Times New Roman" w:hint="eastAsia"/>
          <w:bCs/>
          <w:kern w:val="0"/>
          <w:szCs w:val="21"/>
          <w:lang w:eastAsia="zh-CN"/>
        </w:rPr>
        <w:t xml:space="preserve"> </w:t>
      </w:r>
      <w:r w:rsidR="00B62B24" w:rsidRPr="00B62B24">
        <w:rPr>
          <w:rFonts w:ascii="Times New Roman" w:eastAsia="等线" w:hAnsi="Times New Roman" w:cs="Times New Roman"/>
          <w:bCs/>
          <w:kern w:val="0"/>
          <w:szCs w:val="21"/>
          <w:lang w:eastAsia="zh-CN"/>
        </w:rPr>
        <w:t xml:space="preserve">— a property that is particularly relevant for </w:t>
      </w:r>
      <w:r w:rsidR="00B62B24" w:rsidRPr="002555EE">
        <w:rPr>
          <w:rFonts w:ascii="Times New Roman" w:eastAsia="等线" w:hAnsi="Times New Roman" w:cs="Times New Roman"/>
          <w:bCs/>
          <w:kern w:val="0"/>
          <w:szCs w:val="21"/>
          <w:lang w:eastAsia="zh-CN"/>
        </w:rPr>
        <w:t>mobility in (4)</w:t>
      </w:r>
      <w:r w:rsidR="00B62B24" w:rsidRPr="00B62B24">
        <w:rPr>
          <w:rFonts w:ascii="Times New Roman" w:eastAsia="等线" w:hAnsi="Times New Roman" w:cs="Times New Roman"/>
          <w:bCs/>
          <w:kern w:val="0"/>
          <w:szCs w:val="21"/>
          <w:lang w:eastAsia="zh-CN"/>
        </w:rPr>
        <w:t>,</w:t>
      </w:r>
      <w:r w:rsidR="00B62B24" w:rsidRPr="00B62B24">
        <w:rPr>
          <w:rFonts w:ascii="Times New Roman" w:eastAsia="等线" w:hAnsi="Times New Roman" w:cs="Times New Roman" w:hint="eastAsia"/>
          <w:bCs/>
          <w:kern w:val="0"/>
          <w:szCs w:val="21"/>
          <w:lang w:eastAsia="zh-CN"/>
        </w:rPr>
        <w:t xml:space="preserve"> and </w:t>
      </w:r>
      <w:r w:rsidR="00B62B24" w:rsidRPr="002555EE">
        <w:rPr>
          <w:rFonts w:ascii="Times New Roman" w:eastAsia="等线" w:hAnsi="Times New Roman" w:cs="Times New Roman"/>
          <w:bCs/>
          <w:kern w:val="0"/>
          <w:szCs w:val="21"/>
          <w:lang w:eastAsia="zh-CN"/>
        </w:rPr>
        <w:t>TN/NTN integration in (1.j)</w:t>
      </w:r>
      <w:r w:rsidR="00B62B24">
        <w:rPr>
          <w:rFonts w:ascii="Times New Roman" w:eastAsia="等线" w:hAnsi="Times New Roman" w:cs="Times New Roman" w:hint="eastAsia"/>
          <w:bCs/>
          <w:kern w:val="0"/>
          <w:szCs w:val="21"/>
          <w:lang w:eastAsia="zh-CN"/>
        </w:rPr>
        <w:t>.</w:t>
      </w:r>
    </w:p>
    <w:p w14:paraId="6F2AA529" w14:textId="6EA2F4AE" w:rsidR="0079774F" w:rsidRDefault="00B25F49">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r>
        <w:rPr>
          <w:rFonts w:ascii="Times New Roman" w:eastAsia="等线" w:hAnsi="Times New Roman" w:cs="Times New Roman"/>
          <w:bCs/>
          <w:kern w:val="0"/>
          <w:szCs w:val="21"/>
          <w:lang w:eastAsia="zh-CN"/>
        </w:rPr>
        <w:t>As demonstrated in [2], AFDM can achieve high-accuracy ranging with a single subcarrier, significantly reducing resource overhead compared to OFDM-based sensing.</w:t>
      </w:r>
      <w:r>
        <w:rPr>
          <w:rFonts w:ascii="Times New Roman" w:eastAsia="等线" w:hAnsi="Times New Roman" w:cs="Times New Roman" w:hint="eastAsia"/>
          <w:bCs/>
          <w:kern w:val="0"/>
          <w:szCs w:val="21"/>
          <w:lang w:eastAsia="zh-CN"/>
        </w:rPr>
        <w:t xml:space="preserve"> </w:t>
      </w:r>
      <w:r>
        <w:rPr>
          <w:rFonts w:ascii="Times New Roman" w:eastAsia="等线" w:hAnsi="Times New Roman" w:cs="Times New Roman"/>
          <w:bCs/>
          <w:kern w:val="0"/>
          <w:szCs w:val="21"/>
          <w:lang w:eastAsia="zh-CN"/>
        </w:rPr>
        <w:t xml:space="preserve">Furthermore, AFDM exhibits </w:t>
      </w:r>
      <w:bookmarkStart w:id="0" w:name="OLE_LINK10"/>
      <w:r w:rsidR="00C24666">
        <w:rPr>
          <w:rFonts w:ascii="Times New Roman" w:eastAsia="等线" w:hAnsi="Times New Roman" w:cs="Times New Roman"/>
          <w:bCs/>
          <w:kern w:val="0"/>
          <w:szCs w:val="21"/>
          <w:lang w:eastAsia="zh-CN"/>
        </w:rPr>
        <w:t>favourable</w:t>
      </w:r>
      <w:r>
        <w:rPr>
          <w:rFonts w:ascii="Times New Roman" w:eastAsia="等线" w:hAnsi="Times New Roman" w:cs="Times New Roman"/>
          <w:bCs/>
          <w:kern w:val="0"/>
          <w:szCs w:val="21"/>
          <w:lang w:eastAsia="zh-CN"/>
        </w:rPr>
        <w:t xml:space="preserve"> </w:t>
      </w:r>
      <w:bookmarkEnd w:id="0"/>
      <w:r>
        <w:rPr>
          <w:rFonts w:ascii="Times New Roman" w:eastAsia="等线" w:hAnsi="Times New Roman" w:cs="Times New Roman"/>
          <w:bCs/>
          <w:kern w:val="0"/>
          <w:szCs w:val="21"/>
          <w:lang w:eastAsia="zh-CN"/>
        </w:rPr>
        <w:t xml:space="preserve">PAPR characteristics </w:t>
      </w:r>
      <w:r>
        <w:rPr>
          <w:rFonts w:ascii="Times New Roman" w:eastAsia="等线" w:hAnsi="Times New Roman" w:cs="Times New Roman" w:hint="eastAsia"/>
          <w:bCs/>
          <w:kern w:val="0"/>
          <w:szCs w:val="21"/>
          <w:lang w:eastAsia="zh-CN"/>
        </w:rPr>
        <w:t xml:space="preserve">with flexible parameter setting </w:t>
      </w:r>
      <w:r>
        <w:rPr>
          <w:rFonts w:ascii="Times New Roman" w:eastAsia="等线" w:hAnsi="Times New Roman" w:cs="Times New Roman"/>
          <w:bCs/>
          <w:kern w:val="0"/>
          <w:szCs w:val="21"/>
          <w:lang w:eastAsia="zh-CN"/>
        </w:rPr>
        <w:t>[3], and its structure is compatible with the existing OFDM processing chain (e.g., FFT/IFFT reuse), ensuring low migration cost and minimal hardware impact</w:t>
      </w:r>
      <w:r w:rsidR="005A3E6F">
        <w:rPr>
          <w:rFonts w:ascii="Times New Roman" w:eastAsia="等线" w:hAnsi="Times New Roman" w:cs="Times New Roman" w:hint="eastAsia"/>
          <w:bCs/>
          <w:kern w:val="0"/>
          <w:szCs w:val="21"/>
          <w:lang w:eastAsia="zh-CN"/>
        </w:rPr>
        <w:t>,</w:t>
      </w:r>
      <w:r w:rsidR="005A3E6F" w:rsidRPr="005A3E6F">
        <w:rPr>
          <w:rFonts w:ascii="Times New Roman" w:eastAsia="等线" w:hAnsi="Times New Roman" w:cs="Times New Roman"/>
          <w:bCs/>
          <w:kern w:val="0"/>
          <w:szCs w:val="21"/>
          <w:lang w:eastAsia="zh-CN"/>
        </w:rPr>
        <w:t xml:space="preserve"> in line with the migration objectives in (7).</w:t>
      </w:r>
    </w:p>
    <w:p w14:paraId="520F05D7" w14:textId="7749D7E6" w:rsidR="0079774F" w:rsidRDefault="00B25F49" w:rsidP="000A67EA">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r>
        <w:rPr>
          <w:rFonts w:ascii="Times New Roman" w:eastAsia="MS Mincho" w:hAnsi="Times New Roman" w:cs="Times New Roman" w:hint="eastAsia"/>
          <w:bCs/>
          <w:kern w:val="0"/>
          <w:szCs w:val="21"/>
          <w:lang w:eastAsia="en-GB"/>
        </w:rPr>
        <w:t>I</w:t>
      </w:r>
      <w:r>
        <w:rPr>
          <w:rFonts w:ascii="Times New Roman" w:eastAsia="MS Mincho" w:hAnsi="Times New Roman" w:cs="Times New Roman"/>
          <w:bCs/>
          <w:kern w:val="0"/>
          <w:szCs w:val="21"/>
          <w:lang w:eastAsia="en-GB"/>
        </w:rPr>
        <w:t xml:space="preserve">n this </w:t>
      </w:r>
      <w:r>
        <w:rPr>
          <w:rFonts w:ascii="Times New Roman" w:eastAsia="MS Mincho" w:hAnsi="Times New Roman" w:cs="Times New Roman" w:hint="eastAsia"/>
          <w:bCs/>
          <w:kern w:val="0"/>
          <w:szCs w:val="21"/>
          <w:lang w:eastAsia="en-GB"/>
        </w:rPr>
        <w:t>contribution</w:t>
      </w:r>
      <w:r>
        <w:rPr>
          <w:rFonts w:ascii="Times New Roman" w:eastAsia="MS Mincho" w:hAnsi="Times New Roman" w:cs="Times New Roman"/>
          <w:bCs/>
          <w:kern w:val="0"/>
          <w:szCs w:val="21"/>
          <w:lang w:eastAsia="en-GB"/>
        </w:rPr>
        <w:t xml:space="preserve">, </w:t>
      </w:r>
      <w:r>
        <w:rPr>
          <w:rFonts w:ascii="Times New Roman" w:eastAsia="MS Mincho" w:hAnsi="Times New Roman" w:cs="Times New Roman" w:hint="eastAsia"/>
          <w:bCs/>
          <w:kern w:val="0"/>
          <w:szCs w:val="21"/>
          <w:lang w:eastAsia="en-GB"/>
        </w:rPr>
        <w:t>we present our views on waveform candidates for 6G</w:t>
      </w:r>
      <w:r w:rsidR="00DC625B">
        <w:rPr>
          <w:rFonts w:ascii="Times New Roman" w:eastAsia="MS Mincho" w:hAnsi="Times New Roman" w:cs="Times New Roman"/>
          <w:bCs/>
          <w:kern w:val="0"/>
          <w:szCs w:val="21"/>
          <w:lang w:eastAsia="en-GB"/>
        </w:rPr>
        <w:t>R</w:t>
      </w:r>
      <w:r>
        <w:rPr>
          <w:rFonts w:ascii="Times New Roman" w:eastAsia="MS Mincho" w:hAnsi="Times New Roman" w:cs="Times New Roman" w:hint="eastAsia"/>
          <w:bCs/>
          <w:kern w:val="0"/>
          <w:szCs w:val="21"/>
          <w:lang w:eastAsia="en-GB"/>
        </w:rPr>
        <w:t>, with a focus on AFDM as a promising option</w:t>
      </w:r>
      <w:r>
        <w:rPr>
          <w:rFonts w:ascii="Times New Roman" w:eastAsia="MS Mincho" w:hAnsi="Times New Roman" w:cs="Times New Roman"/>
          <w:bCs/>
          <w:kern w:val="0"/>
          <w:szCs w:val="21"/>
          <w:lang w:eastAsia="en-GB"/>
        </w:rPr>
        <w:t>.</w:t>
      </w:r>
    </w:p>
    <w:p w14:paraId="33AB3C01" w14:textId="77777777" w:rsidR="0038412C" w:rsidRPr="002555EE" w:rsidRDefault="0038412C" w:rsidP="002555EE">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p>
    <w:p w14:paraId="2AB9581C" w14:textId="6E7FBDD6" w:rsidR="00DC625B" w:rsidRPr="002555EE" w:rsidRDefault="00DC625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en-US"/>
        </w:rPr>
      </w:pPr>
      <w:r>
        <w:rPr>
          <w:rFonts w:ascii="Arial" w:eastAsia="Arial Unicode MS" w:hAnsi="Arial" w:hint="eastAsia"/>
          <w:kern w:val="0"/>
          <w:sz w:val="32"/>
          <w:szCs w:val="20"/>
          <w:lang w:eastAsia="en-US"/>
        </w:rPr>
        <w:t>2</w:t>
      </w:r>
      <w:r>
        <w:rPr>
          <w:rFonts w:ascii="Arial" w:eastAsia="Arial Unicode MS" w:hAnsi="Arial"/>
          <w:kern w:val="0"/>
          <w:sz w:val="32"/>
          <w:szCs w:val="20"/>
          <w:lang w:eastAsia="en-US"/>
        </w:rPr>
        <w:t xml:space="preserve">. </w:t>
      </w:r>
      <w:r w:rsidR="007A677C">
        <w:rPr>
          <w:rFonts w:ascii="Arial" w:eastAsia="Arial Unicode MS" w:hAnsi="Arial" w:hint="eastAsia"/>
          <w:kern w:val="0"/>
          <w:sz w:val="32"/>
          <w:szCs w:val="20"/>
          <w:lang w:eastAsia="zh-CN"/>
        </w:rPr>
        <w:t>W</w:t>
      </w:r>
      <w:r w:rsidRPr="002555EE">
        <w:rPr>
          <w:rFonts w:ascii="Arial" w:eastAsia="Arial Unicode MS" w:hAnsi="Arial"/>
          <w:kern w:val="0"/>
          <w:sz w:val="32"/>
          <w:szCs w:val="20"/>
          <w:lang w:eastAsia="en-US"/>
        </w:rPr>
        <w:t xml:space="preserve">aveform </w:t>
      </w:r>
      <w:r w:rsidR="007A677C">
        <w:rPr>
          <w:rFonts w:ascii="Arial" w:eastAsia="Arial Unicode MS" w:hAnsi="Arial" w:hint="eastAsia"/>
          <w:kern w:val="0"/>
          <w:sz w:val="32"/>
          <w:szCs w:val="20"/>
          <w:lang w:eastAsia="zh-CN"/>
        </w:rPr>
        <w:t>C</w:t>
      </w:r>
      <w:r w:rsidRPr="002555EE">
        <w:rPr>
          <w:rFonts w:ascii="Arial" w:eastAsia="Arial Unicode MS" w:hAnsi="Arial"/>
          <w:kern w:val="0"/>
          <w:sz w:val="32"/>
          <w:szCs w:val="20"/>
          <w:lang w:eastAsia="en-US"/>
        </w:rPr>
        <w:t>onsideration for 6GR</w:t>
      </w:r>
    </w:p>
    <w:p w14:paraId="0E87246F" w14:textId="20A0C02C" w:rsidR="00C54F69" w:rsidRPr="00C54F69" w:rsidRDefault="00C54F69" w:rsidP="002555EE">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hint="eastAsia"/>
          <w:bCs/>
          <w:kern w:val="0"/>
          <w:szCs w:val="21"/>
          <w:lang w:val="en-US" w:eastAsia="zh-CN"/>
        </w:rPr>
        <w:t>I</w:t>
      </w:r>
      <w:r w:rsidRPr="00C54F69">
        <w:rPr>
          <w:rFonts w:ascii="Times New Roman" w:eastAsia="等线" w:hAnsi="Times New Roman" w:cs="Times New Roman"/>
          <w:bCs/>
          <w:kern w:val="0"/>
          <w:szCs w:val="21"/>
          <w:lang w:val="en-US" w:eastAsia="zh-CN"/>
        </w:rPr>
        <w:t xml:space="preserve">n the development of 6G radio, the selection of the physical layer waveform is a fundamental decision impacting performance, complexity, and ecosystem migration. Given the maturity of the existing 5G NR infrastructure and the extensive industry experience with OFDM, we believe that an OFDM-based waveform should remain the </w:t>
      </w:r>
      <w:r w:rsidRPr="00C54F69">
        <w:rPr>
          <w:rFonts w:ascii="Times New Roman" w:eastAsia="等线" w:hAnsi="Times New Roman" w:cs="Times New Roman"/>
          <w:b/>
          <w:bCs/>
          <w:kern w:val="0"/>
          <w:szCs w:val="21"/>
          <w:lang w:val="en-US" w:eastAsia="zh-CN"/>
        </w:rPr>
        <w:t>baseline candidate</w:t>
      </w:r>
      <w:r w:rsidRPr="00C54F69">
        <w:rPr>
          <w:rFonts w:ascii="Times New Roman" w:eastAsia="等线" w:hAnsi="Times New Roman" w:cs="Times New Roman"/>
          <w:bCs/>
          <w:kern w:val="0"/>
          <w:szCs w:val="21"/>
          <w:lang w:val="en-US" w:eastAsia="zh-CN"/>
        </w:rPr>
        <w:t xml:space="preserve"> for 6GRd communications. OFDM offers well-understood implementation, straightforward integration with MIMO, and a high degree of scalability across diverse deployment scenarios. Maintaining OFDM as the </w:t>
      </w:r>
      <w:r w:rsidR="00F36A16">
        <w:rPr>
          <w:rFonts w:ascii="Times New Roman" w:eastAsia="等线" w:hAnsi="Times New Roman" w:cs="Times New Roman" w:hint="eastAsia"/>
          <w:bCs/>
          <w:kern w:val="0"/>
          <w:szCs w:val="21"/>
          <w:lang w:val="en-US" w:eastAsia="zh-CN"/>
        </w:rPr>
        <w:t>basic</w:t>
      </w:r>
      <w:r w:rsidRPr="00C54F69">
        <w:rPr>
          <w:rFonts w:ascii="Times New Roman" w:eastAsia="等线" w:hAnsi="Times New Roman" w:cs="Times New Roman"/>
          <w:bCs/>
          <w:kern w:val="0"/>
          <w:szCs w:val="21"/>
          <w:lang w:val="en-US" w:eastAsia="zh-CN"/>
        </w:rPr>
        <w:t xml:space="preserve"> waveform ensures smooth migration from NR, facilitates re-use of current hardware and software processing blocks (e.g., FFT/IFFT modules, numerology, frame structure), and minimizes risks associated with large-scale standard transitions.</w:t>
      </w:r>
    </w:p>
    <w:p w14:paraId="718D690C" w14:textId="2E055B8E" w:rsidR="00C54F69" w:rsidRPr="00C54F69" w:rsidRDefault="00C54F69" w:rsidP="002555EE">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sidRPr="00C54F69">
        <w:rPr>
          <w:rFonts w:ascii="Times New Roman" w:eastAsia="等线" w:hAnsi="Times New Roman" w:cs="Times New Roman"/>
          <w:b/>
          <w:bCs/>
          <w:kern w:val="0"/>
          <w:szCs w:val="21"/>
          <w:lang w:val="en-US" w:eastAsia="zh-CN"/>
        </w:rPr>
        <w:t>Proposal 1</w:t>
      </w:r>
      <w:r w:rsidRPr="00C54F69">
        <w:rPr>
          <w:rFonts w:ascii="Times New Roman" w:eastAsia="等线" w:hAnsi="Times New Roman" w:cs="Times New Roman"/>
          <w:bCs/>
          <w:kern w:val="0"/>
          <w:szCs w:val="21"/>
          <w:lang w:val="en-US" w:eastAsia="zh-CN"/>
        </w:rPr>
        <w:t>: RAN1 to maintain OFDM-based waveforms as the baseline candidate for 6GR, ensuring migration efficiency, ecosystem continuity, and minimized implementation complexity.</w:t>
      </w:r>
    </w:p>
    <w:p w14:paraId="6920F0E4" w14:textId="77777777" w:rsidR="00041198" w:rsidRDefault="00041198" w:rsidP="008A3913">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p>
    <w:p w14:paraId="11D6B67C" w14:textId="104DEB19" w:rsidR="00584839" w:rsidRPr="00584839" w:rsidRDefault="00584839" w:rsidP="002555EE">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sidRPr="00584839">
        <w:rPr>
          <w:rFonts w:ascii="Times New Roman" w:eastAsia="等线" w:hAnsi="Times New Roman" w:cs="Times New Roman"/>
          <w:bCs/>
          <w:kern w:val="0"/>
          <w:szCs w:val="21"/>
          <w:lang w:val="en-US" w:eastAsia="zh-CN"/>
        </w:rPr>
        <w:t>While OFDM serves well as a universal baseline, the evolving 6G requirements</w:t>
      </w:r>
      <w:r w:rsidR="00510D3C">
        <w:rPr>
          <w:rFonts w:ascii="Times New Roman" w:eastAsia="等线" w:hAnsi="Times New Roman" w:cs="Times New Roman" w:hint="eastAsia"/>
          <w:bCs/>
          <w:kern w:val="0"/>
          <w:szCs w:val="21"/>
          <w:lang w:val="en-US" w:eastAsia="zh-CN"/>
        </w:rPr>
        <w:t xml:space="preserve"> (</w:t>
      </w:r>
      <w:r w:rsidR="00510D3C" w:rsidRPr="00584839">
        <w:rPr>
          <w:rFonts w:ascii="Times New Roman" w:eastAsia="等线" w:hAnsi="Times New Roman" w:cs="Times New Roman"/>
          <w:bCs/>
          <w:kern w:val="0"/>
          <w:szCs w:val="21"/>
          <w:lang w:val="en-US" w:eastAsia="zh-CN"/>
        </w:rPr>
        <w:t>includ</w:t>
      </w:r>
      <w:r w:rsidR="00510D3C">
        <w:rPr>
          <w:rFonts w:ascii="Times New Roman" w:eastAsia="等线" w:hAnsi="Times New Roman" w:cs="Times New Roman" w:hint="eastAsia"/>
          <w:bCs/>
          <w:kern w:val="0"/>
          <w:szCs w:val="21"/>
          <w:lang w:val="en-US" w:eastAsia="zh-CN"/>
        </w:rPr>
        <w:t>i</w:t>
      </w:r>
      <w:r w:rsidR="00AA039F">
        <w:rPr>
          <w:rFonts w:ascii="Times New Roman" w:eastAsia="等线" w:hAnsi="Times New Roman" w:cs="Times New Roman" w:hint="eastAsia"/>
          <w:bCs/>
          <w:kern w:val="0"/>
          <w:szCs w:val="21"/>
          <w:lang w:val="en-US" w:eastAsia="zh-CN"/>
        </w:rPr>
        <w:t>ng</w:t>
      </w:r>
      <w:r w:rsidR="00510D3C">
        <w:rPr>
          <w:rFonts w:ascii="Times New Roman" w:eastAsia="等线" w:hAnsi="Times New Roman" w:cs="Times New Roman" w:hint="eastAsia"/>
          <w:bCs/>
          <w:kern w:val="0"/>
          <w:szCs w:val="21"/>
          <w:lang w:val="en-US" w:eastAsia="zh-CN"/>
        </w:rPr>
        <w:t xml:space="preserve"> high-mobility scenarios, NTN and sensing)</w:t>
      </w:r>
      <w:r w:rsidRPr="00584839">
        <w:rPr>
          <w:rFonts w:ascii="Times New Roman" w:eastAsia="等线" w:hAnsi="Times New Roman" w:cs="Times New Roman"/>
          <w:bCs/>
          <w:kern w:val="0"/>
          <w:szCs w:val="21"/>
          <w:lang w:val="en-US" w:eastAsia="zh-CN"/>
        </w:rPr>
        <w:t xml:space="preserve"> introduce new challenges that may not be optimally addressed by OFDM alone. To address these requirements while preserving migration efficiency, it is beneficial to investigate </w:t>
      </w:r>
      <w:r w:rsidRPr="00584839">
        <w:rPr>
          <w:rFonts w:ascii="Times New Roman" w:eastAsia="等线" w:hAnsi="Times New Roman" w:cs="Times New Roman"/>
          <w:b/>
          <w:bCs/>
          <w:kern w:val="0"/>
          <w:szCs w:val="21"/>
          <w:lang w:val="en-US" w:eastAsia="zh-CN"/>
        </w:rPr>
        <w:t>an additional waveform candidate</w:t>
      </w:r>
      <w:r w:rsidRPr="00584839">
        <w:rPr>
          <w:rFonts w:ascii="Times New Roman" w:eastAsia="等线" w:hAnsi="Times New Roman" w:cs="Times New Roman"/>
          <w:bCs/>
          <w:kern w:val="0"/>
          <w:szCs w:val="21"/>
          <w:lang w:val="en-US" w:eastAsia="zh-CN"/>
        </w:rPr>
        <w:t xml:space="preserve"> that is structurally compatible with OFDM. Such a waveform should allow for reuse of existing NR signal processing elements, maintain compatibility with established numerology and frame structures, and offer performance advantages in challenging delay-Doppler environments and ISAC applications.</w:t>
      </w:r>
    </w:p>
    <w:p w14:paraId="75236B9D" w14:textId="5DDCBF43" w:rsidR="00584839" w:rsidRPr="00584839" w:rsidRDefault="00584839" w:rsidP="002555EE">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sidRPr="00584839">
        <w:rPr>
          <w:rFonts w:ascii="Times New Roman" w:eastAsia="等线" w:hAnsi="Times New Roman" w:cs="Times New Roman"/>
          <w:b/>
          <w:bCs/>
          <w:kern w:val="0"/>
          <w:szCs w:val="21"/>
          <w:lang w:val="en-US" w:eastAsia="zh-CN"/>
        </w:rPr>
        <w:t>Proposal 2</w:t>
      </w:r>
      <w:r w:rsidRPr="00584839">
        <w:rPr>
          <w:rFonts w:ascii="Times New Roman" w:eastAsia="等线" w:hAnsi="Times New Roman" w:cs="Times New Roman"/>
          <w:bCs/>
          <w:kern w:val="0"/>
          <w:szCs w:val="21"/>
          <w:lang w:val="en-US" w:eastAsia="zh-CN"/>
        </w:rPr>
        <w:t>: RAN1 to investigate at least one additional waveform candidate for 6GR that is structurally compatible with OFDM, enabling reuse of NR ecosystem components while offering enhanced performance for sensing, high mobility, and NTN scenarios.</w:t>
      </w:r>
    </w:p>
    <w:p w14:paraId="59DE927C" w14:textId="77777777" w:rsidR="00C54F69" w:rsidRPr="002555EE" w:rsidRDefault="00C54F69" w:rsidP="002555EE">
      <w:pPr>
        <w:widowControl/>
        <w:overflowPunct w:val="0"/>
        <w:autoSpaceDE w:val="0"/>
        <w:autoSpaceDN w:val="0"/>
        <w:adjustRightInd w:val="0"/>
        <w:spacing w:after="120"/>
        <w:jc w:val="left"/>
        <w:textAlignment w:val="baseline"/>
        <w:rPr>
          <w:rFonts w:ascii="Times New Roman" w:eastAsia="等线" w:hAnsi="Times New Roman" w:cs="Times New Roman"/>
          <w:bCs/>
          <w:kern w:val="0"/>
          <w:szCs w:val="21"/>
          <w:lang w:eastAsia="zh-CN"/>
        </w:rPr>
      </w:pPr>
    </w:p>
    <w:p w14:paraId="255FD935" w14:textId="7B54A747" w:rsidR="0079774F" w:rsidRDefault="007A677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hint="eastAsia"/>
          <w:kern w:val="0"/>
          <w:sz w:val="32"/>
          <w:szCs w:val="20"/>
          <w:lang w:eastAsia="zh-CN"/>
        </w:rPr>
        <w:t>3</w:t>
      </w:r>
      <w:r w:rsidR="00B25F49">
        <w:rPr>
          <w:rFonts w:ascii="Arial" w:eastAsia="Arial Unicode MS" w:hAnsi="Arial"/>
          <w:kern w:val="0"/>
          <w:sz w:val="32"/>
          <w:szCs w:val="20"/>
          <w:lang w:eastAsia="en-US"/>
        </w:rPr>
        <w:t xml:space="preserve">. </w:t>
      </w:r>
      <w:r w:rsidR="00B25F49">
        <w:rPr>
          <w:rFonts w:ascii="Arial" w:eastAsia="Arial Unicode MS" w:hAnsi="Arial" w:hint="eastAsia"/>
          <w:kern w:val="0"/>
          <w:sz w:val="32"/>
          <w:szCs w:val="20"/>
          <w:lang w:eastAsia="ko-KR"/>
        </w:rPr>
        <w:t>D</w:t>
      </w:r>
      <w:r w:rsidR="00B25F49">
        <w:rPr>
          <w:rFonts w:ascii="Arial" w:eastAsia="Arial Unicode MS" w:hAnsi="Arial"/>
          <w:kern w:val="0"/>
          <w:sz w:val="32"/>
          <w:szCs w:val="20"/>
          <w:lang w:eastAsia="ko-KR"/>
        </w:rPr>
        <w:t>iscussion</w:t>
      </w:r>
    </w:p>
    <w:p w14:paraId="691C8065" w14:textId="5CDA8A59" w:rsidR="0079774F" w:rsidRDefault="007A677C">
      <w:pPr>
        <w:spacing w:after="120" w:line="240" w:lineRule="atLeast"/>
        <w:rPr>
          <w:rFonts w:ascii="Arial" w:eastAsia="Arial Unicode MS" w:hAnsi="Arial"/>
          <w:kern w:val="0"/>
          <w:sz w:val="32"/>
          <w:szCs w:val="20"/>
          <w:lang w:eastAsia="zh-CN"/>
        </w:rPr>
      </w:pPr>
      <w:r>
        <w:rPr>
          <w:rFonts w:ascii="Arial" w:eastAsia="Arial Unicode MS" w:hAnsi="Arial" w:hint="eastAsia"/>
          <w:kern w:val="0"/>
          <w:sz w:val="32"/>
          <w:szCs w:val="20"/>
          <w:lang w:eastAsia="zh-CN"/>
        </w:rPr>
        <w:t>3</w:t>
      </w:r>
      <w:r w:rsidR="00B25F49">
        <w:rPr>
          <w:rFonts w:ascii="Arial" w:eastAsia="Arial Unicode MS" w:hAnsi="Arial"/>
          <w:kern w:val="0"/>
          <w:sz w:val="32"/>
          <w:szCs w:val="20"/>
          <w:lang w:eastAsia="ko-KR"/>
        </w:rPr>
        <w:t>.1</w:t>
      </w:r>
      <w:r w:rsidR="00B25F49">
        <w:rPr>
          <w:rFonts w:ascii="Arial" w:eastAsia="Arial Unicode MS" w:hAnsi="Arial"/>
          <w:kern w:val="0"/>
          <w:sz w:val="32"/>
          <w:szCs w:val="20"/>
          <w:lang w:eastAsia="ko-KR"/>
        </w:rPr>
        <w:tab/>
      </w:r>
      <w:r w:rsidR="00C21E99" w:rsidRPr="00C21E99">
        <w:rPr>
          <w:rFonts w:ascii="Arial" w:eastAsia="Arial Unicode MS" w:hAnsi="Arial" w:hint="eastAsia"/>
          <w:kern w:val="0"/>
          <w:sz w:val="32"/>
          <w:szCs w:val="20"/>
          <w:lang w:eastAsia="ko-KR"/>
        </w:rPr>
        <w:t>Example Candidate: AFDM</w:t>
      </w:r>
      <w:r w:rsidR="00C21E99" w:rsidRPr="00C21E99" w:rsidDel="00C21E99">
        <w:rPr>
          <w:rFonts w:ascii="Arial" w:eastAsia="Arial Unicode MS" w:hAnsi="Arial" w:hint="eastAsia"/>
          <w:kern w:val="0"/>
          <w:sz w:val="32"/>
          <w:szCs w:val="20"/>
          <w:lang w:eastAsia="ko-KR"/>
        </w:rPr>
        <w:t xml:space="preserve"> </w:t>
      </w:r>
    </w:p>
    <w:p w14:paraId="0576A119" w14:textId="77777777" w:rsidR="0079774F" w:rsidRDefault="00B25F49">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r>
        <w:rPr>
          <w:rFonts w:ascii="Times New Roman" w:eastAsia="等线" w:hAnsi="Times New Roman" w:cs="Times New Roman"/>
          <w:bCs/>
          <w:kern w:val="0"/>
          <w:szCs w:val="21"/>
          <w:lang w:eastAsia="zh-CN"/>
        </w:rPr>
        <w:t xml:space="preserve">AFDM modulation maps information symbols into a set of orthogonal chirp subcarriers through the discrete affine Fourier transform (DAFT). In this process, two affine modulation parameters — </w:t>
      </w:r>
      <w:r>
        <w:rPr>
          <w:rFonts w:ascii="Times New Roman" w:eastAsia="等线" w:hAnsi="Times New Roman" w:cs="Times New Roman"/>
          <w:bCs/>
          <w:i/>
          <w:iCs/>
          <w:kern w:val="0"/>
          <w:szCs w:val="21"/>
          <w:lang w:eastAsia="zh-CN"/>
        </w:rPr>
        <w:t>c1</w:t>
      </w:r>
      <w:r>
        <w:rPr>
          <w:rFonts w:ascii="Times New Roman" w:eastAsia="等线" w:hAnsi="Times New Roman" w:cs="Times New Roman"/>
          <w:bCs/>
          <w:kern w:val="0"/>
          <w:szCs w:val="21"/>
          <w:lang w:eastAsia="zh-CN"/>
        </w:rPr>
        <w:t xml:space="preserve"> (</w:t>
      </w:r>
      <w:r>
        <w:rPr>
          <w:rFonts w:ascii="Times New Roman" w:eastAsia="等线" w:hAnsi="Times New Roman" w:cs="Times New Roman" w:hint="eastAsia"/>
          <w:bCs/>
          <w:kern w:val="0"/>
          <w:szCs w:val="21"/>
          <w:lang w:eastAsia="zh-CN"/>
        </w:rPr>
        <w:t>post-chirp parameter</w:t>
      </w:r>
      <w:r>
        <w:rPr>
          <w:rFonts w:ascii="Times New Roman" w:eastAsia="等线" w:hAnsi="Times New Roman" w:cs="Times New Roman"/>
          <w:bCs/>
          <w:kern w:val="0"/>
          <w:szCs w:val="21"/>
          <w:lang w:eastAsia="zh-CN"/>
        </w:rPr>
        <w:t xml:space="preserve">) and </w:t>
      </w:r>
      <w:r>
        <w:rPr>
          <w:rFonts w:ascii="Times New Roman" w:eastAsia="等线" w:hAnsi="Times New Roman" w:cs="Times New Roman" w:hint="eastAsia"/>
          <w:bCs/>
          <w:i/>
          <w:iCs/>
          <w:kern w:val="0"/>
          <w:szCs w:val="21"/>
          <w:lang w:eastAsia="zh-CN"/>
        </w:rPr>
        <w:t>c2</w:t>
      </w:r>
      <w:r>
        <w:rPr>
          <w:rFonts w:ascii="Times New Roman" w:eastAsia="等线" w:hAnsi="Times New Roman" w:cs="Times New Roman"/>
          <w:bCs/>
          <w:kern w:val="0"/>
          <w:szCs w:val="21"/>
          <w:lang w:eastAsia="zh-CN"/>
        </w:rPr>
        <w:t xml:space="preserve"> (</w:t>
      </w:r>
      <w:r>
        <w:rPr>
          <w:rFonts w:ascii="Times New Roman" w:eastAsia="等线" w:hAnsi="Times New Roman" w:cs="Times New Roman" w:hint="eastAsia"/>
          <w:bCs/>
          <w:kern w:val="0"/>
          <w:szCs w:val="21"/>
          <w:lang w:eastAsia="zh-CN"/>
        </w:rPr>
        <w:t>pre-chirp parameter</w:t>
      </w:r>
      <w:r>
        <w:rPr>
          <w:rFonts w:ascii="Times New Roman" w:eastAsia="等线" w:hAnsi="Times New Roman" w:cs="Times New Roman"/>
          <w:bCs/>
          <w:kern w:val="0"/>
          <w:szCs w:val="21"/>
          <w:lang w:eastAsia="zh-CN"/>
        </w:rPr>
        <w:t xml:space="preserve">) — define the curvature and alignment of each chirp in the time-frequency domain. The transmitter applies an inverse DAFT (IDAFT) to generate the time-domain signal, which can be preceded by a chirp periodic prefix (CPP) for cyclic convolution properties. At the receiver, the received signal is processed by the DAFT to recover the </w:t>
      </w:r>
      <w:r>
        <w:rPr>
          <w:rFonts w:ascii="Times New Roman" w:eastAsia="等线" w:hAnsi="Times New Roman" w:cs="Times New Roman" w:hint="eastAsia"/>
          <w:bCs/>
          <w:kern w:val="0"/>
          <w:szCs w:val="21"/>
          <w:lang w:eastAsia="zh-CN"/>
        </w:rPr>
        <w:t>DAFT</w:t>
      </w:r>
      <w:r>
        <w:rPr>
          <w:rFonts w:ascii="Times New Roman" w:eastAsia="等线" w:hAnsi="Times New Roman" w:cs="Times New Roman"/>
          <w:bCs/>
          <w:kern w:val="0"/>
          <w:szCs w:val="21"/>
          <w:lang w:eastAsia="zh-CN"/>
        </w:rPr>
        <w:t xml:space="preserve"> domain representation. </w:t>
      </w:r>
      <w:r>
        <w:rPr>
          <w:rFonts w:ascii="Times New Roman" w:eastAsia="等线" w:hAnsi="Times New Roman" w:cs="Times New Roman" w:hint="eastAsia"/>
          <w:bCs/>
          <w:kern w:val="0"/>
          <w:szCs w:val="21"/>
          <w:lang w:eastAsia="zh-CN"/>
        </w:rPr>
        <w:t>The modulation and demodulation process of AFDM is demonstrated in Figure 1.</w:t>
      </w:r>
    </w:p>
    <w:p w14:paraId="330EFFF8" w14:textId="77777777" w:rsidR="0079774F" w:rsidRDefault="00B25F49">
      <w:pPr>
        <w:widowControl/>
        <w:overflowPunct w:val="0"/>
        <w:autoSpaceDE w:val="0"/>
        <w:autoSpaceDN w:val="0"/>
        <w:adjustRightInd w:val="0"/>
        <w:spacing w:after="120"/>
        <w:jc w:val="center"/>
        <w:textAlignment w:val="baseline"/>
        <w:rPr>
          <w:rFonts w:ascii="Times New Roman" w:eastAsia="等线" w:hAnsi="Times New Roman" w:cs="Times New Roman"/>
          <w:bCs/>
          <w:kern w:val="0"/>
          <w:szCs w:val="21"/>
          <w:lang w:eastAsia="zh-CN"/>
        </w:rPr>
      </w:pPr>
      <w:r>
        <w:rPr>
          <w:rFonts w:ascii="Times New Roman" w:eastAsia="等线" w:hAnsi="Times New Roman" w:cs="Times New Roman"/>
          <w:b/>
          <w:bCs/>
          <w:kern w:val="0"/>
          <w:sz w:val="20"/>
          <w:szCs w:val="20"/>
          <w:lang w:eastAsia="en-GB"/>
        </w:rPr>
        <w:lastRenderedPageBreak/>
        <w:t xml:space="preserve">Figure 1: </w:t>
      </w:r>
      <w:r>
        <w:rPr>
          <w:noProof/>
        </w:rPr>
        <w:drawing>
          <wp:anchor distT="0" distB="0" distL="114300" distR="114300" simplePos="0" relativeHeight="251659264" behindDoc="0" locked="0" layoutInCell="1" allowOverlap="1" wp14:anchorId="0061F612" wp14:editId="4929BF4B">
            <wp:simplePos x="0" y="0"/>
            <wp:positionH relativeFrom="column">
              <wp:posOffset>0</wp:posOffset>
            </wp:positionH>
            <wp:positionV relativeFrom="paragraph">
              <wp:posOffset>1270</wp:posOffset>
            </wp:positionV>
            <wp:extent cx="6120765" cy="2462530"/>
            <wp:effectExtent l="0" t="0" r="0" b="1905"/>
            <wp:wrapTopAndBottom/>
            <wp:docPr id="1783391290"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391290" name="图片 1" descr="图示&#10;&#10;AI 生成的内容可能不正确。"/>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462530"/>
                    </a:xfrm>
                    <a:prstGeom prst="rect">
                      <a:avLst/>
                    </a:prstGeom>
                  </pic:spPr>
                </pic:pic>
              </a:graphicData>
            </a:graphic>
          </wp:anchor>
        </w:drawing>
      </w:r>
      <w:r>
        <w:rPr>
          <w:rFonts w:ascii="Times New Roman" w:eastAsia="等线" w:hAnsi="Times New Roman" w:cs="Times New Roman" w:hint="eastAsia"/>
          <w:b/>
          <w:bCs/>
          <w:kern w:val="0"/>
          <w:sz w:val="20"/>
          <w:szCs w:val="20"/>
          <w:lang w:eastAsia="zh-CN"/>
        </w:rPr>
        <w:t>The AFDM Modulation and Demodulation Block Diagram</w:t>
      </w:r>
    </w:p>
    <w:p w14:paraId="617E964C" w14:textId="77777777" w:rsidR="0079774F" w:rsidRDefault="0079774F">
      <w:pPr>
        <w:widowControl/>
        <w:overflowPunct w:val="0"/>
        <w:autoSpaceDE w:val="0"/>
        <w:autoSpaceDN w:val="0"/>
        <w:adjustRightInd w:val="0"/>
        <w:spacing w:after="120"/>
        <w:jc w:val="left"/>
        <w:textAlignment w:val="baseline"/>
        <w:rPr>
          <w:rFonts w:ascii="Times New Roman" w:eastAsia="等线" w:hAnsi="Times New Roman" w:cs="Times New Roman"/>
          <w:bCs/>
          <w:kern w:val="0"/>
          <w:szCs w:val="21"/>
          <w:lang w:eastAsia="zh-CN"/>
        </w:rPr>
      </w:pPr>
    </w:p>
    <w:p w14:paraId="5058CD35" w14:textId="77777777" w:rsidR="0079774F" w:rsidRDefault="00B25F49">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bCs/>
          <w:kern w:val="0"/>
          <w:szCs w:val="21"/>
          <w:lang w:val="en-US" w:eastAsia="zh-CN"/>
        </w:rPr>
        <w:t xml:space="preserve">A primary advantage of AFDM is its high degree of compatibility with the </w:t>
      </w:r>
      <w:r>
        <w:rPr>
          <w:rFonts w:ascii="Times New Roman" w:eastAsia="等线" w:hAnsi="Times New Roman" w:cs="Times New Roman" w:hint="eastAsia"/>
          <w:bCs/>
          <w:kern w:val="0"/>
          <w:szCs w:val="21"/>
          <w:lang w:val="en-US" w:eastAsia="zh-CN"/>
        </w:rPr>
        <w:t>existing</w:t>
      </w:r>
      <w:r>
        <w:rPr>
          <w:rFonts w:ascii="Times New Roman" w:eastAsia="等线" w:hAnsi="Times New Roman" w:cs="Times New Roman"/>
          <w:bCs/>
          <w:kern w:val="0"/>
          <w:szCs w:val="21"/>
          <w:lang w:val="en-US" w:eastAsia="zh-CN"/>
        </w:rPr>
        <w:t xml:space="preserve"> OFDM framework, which is the foundation of 5G NR. The DAFT and IDAFT operations can be implemented with remarkable efficiency by augmenting the existing FFT/IFFT processing blocks.</w:t>
      </w:r>
    </w:p>
    <w:p w14:paraId="79C53DCC" w14:textId="77777777" w:rsidR="0079774F" w:rsidRDefault="00B25F49">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bCs/>
          <w:kern w:val="0"/>
          <w:szCs w:val="21"/>
          <w:lang w:val="en-US" w:eastAsia="zh-CN"/>
        </w:rPr>
        <w:t>Specifically, the AFDM modulation (IDAFT) can be realized as an IFFT block that is preceded and followed by multiplication with diagonal matrices related to the </w:t>
      </w:r>
      <w:r>
        <w:rPr>
          <w:rFonts w:ascii="Times New Roman" w:eastAsia="等线" w:hAnsi="Times New Roman" w:cs="Times New Roman"/>
          <w:bCs/>
          <w:i/>
          <w:iCs/>
          <w:kern w:val="0"/>
          <w:szCs w:val="21"/>
          <w:lang w:val="en-US" w:eastAsia="zh-CN"/>
        </w:rPr>
        <w:t>c2</w:t>
      </w:r>
      <w:r>
        <w:rPr>
          <w:rFonts w:ascii="Times New Roman" w:eastAsia="等线" w:hAnsi="Times New Roman" w:cs="Times New Roman"/>
          <w:bCs/>
          <w:kern w:val="0"/>
          <w:szCs w:val="21"/>
          <w:lang w:val="en-US" w:eastAsia="zh-CN"/>
        </w:rPr>
        <w:t> and </w:t>
      </w:r>
      <w:r>
        <w:rPr>
          <w:rFonts w:ascii="Times New Roman" w:eastAsia="等线" w:hAnsi="Times New Roman" w:cs="Times New Roman"/>
          <w:bCs/>
          <w:i/>
          <w:iCs/>
          <w:kern w:val="0"/>
          <w:szCs w:val="21"/>
          <w:lang w:val="en-US" w:eastAsia="zh-CN"/>
        </w:rPr>
        <w:t>c1</w:t>
      </w:r>
      <w:r>
        <w:rPr>
          <w:rFonts w:ascii="Times New Roman" w:eastAsia="等线" w:hAnsi="Times New Roman" w:cs="Times New Roman"/>
          <w:bCs/>
          <w:kern w:val="0"/>
          <w:szCs w:val="21"/>
          <w:lang w:val="en-US" w:eastAsia="zh-CN"/>
        </w:rPr>
        <w:t> parameters, respectively. The demodulation (DAFT) process is the inverse. This architecture implies that the core, computationally-intensive FFT/IFFT hardware of an NR system can be reused directly. This structural alignment offers several key benefits:</w:t>
      </w:r>
    </w:p>
    <w:p w14:paraId="1EE0A942" w14:textId="77777777" w:rsidR="0079774F" w:rsidRDefault="00B25F49">
      <w:pPr>
        <w:widowControl/>
        <w:numPr>
          <w:ilvl w:val="0"/>
          <w:numId w:val="5"/>
        </w:numPr>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b/>
          <w:bCs/>
          <w:kern w:val="0"/>
          <w:szCs w:val="21"/>
          <w:lang w:val="en-US" w:eastAsia="zh-CN"/>
        </w:rPr>
        <w:t>Hardware Reusability:</w:t>
      </w:r>
      <w:r>
        <w:rPr>
          <w:rFonts w:ascii="Times New Roman" w:eastAsia="等线" w:hAnsi="Times New Roman" w:cs="Times New Roman"/>
          <w:bCs/>
          <w:kern w:val="0"/>
          <w:szCs w:val="21"/>
          <w:lang w:val="en-US" w:eastAsia="zh-CN"/>
        </w:rPr>
        <w:t> It minimizes the implementation gap for modem and device vendors by leveraging existing FFT/IFFT engines.</w:t>
      </w:r>
    </w:p>
    <w:p w14:paraId="2BC9FD0E" w14:textId="77777777" w:rsidR="0079774F" w:rsidRDefault="00B25F49">
      <w:pPr>
        <w:widowControl/>
        <w:numPr>
          <w:ilvl w:val="0"/>
          <w:numId w:val="5"/>
        </w:numPr>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b/>
          <w:bCs/>
          <w:kern w:val="0"/>
          <w:szCs w:val="21"/>
          <w:lang w:val="en-US" w:eastAsia="zh-CN"/>
        </w:rPr>
        <w:t>Smooth Migration:</w:t>
      </w:r>
      <w:r>
        <w:rPr>
          <w:rFonts w:ascii="Times New Roman" w:eastAsia="等线" w:hAnsi="Times New Roman" w:cs="Times New Roman"/>
          <w:bCs/>
          <w:kern w:val="0"/>
          <w:szCs w:val="21"/>
          <w:lang w:val="en-US" w:eastAsia="zh-CN"/>
        </w:rPr>
        <w:t> It allows for an evolutionary path from 5G NR to 6G, rather than requiring a disruptive replacement of the physical layer.</w:t>
      </w:r>
    </w:p>
    <w:p w14:paraId="7EFDBEC6" w14:textId="77777777" w:rsidR="0079774F" w:rsidRDefault="00B25F49">
      <w:pPr>
        <w:widowControl/>
        <w:numPr>
          <w:ilvl w:val="0"/>
          <w:numId w:val="5"/>
        </w:numPr>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hint="eastAsia"/>
          <w:b/>
          <w:bCs/>
          <w:kern w:val="0"/>
          <w:szCs w:val="21"/>
          <w:lang w:val="en-US" w:eastAsia="zh-CN"/>
        </w:rPr>
        <w:t xml:space="preserve">Backward </w:t>
      </w:r>
      <w:r>
        <w:rPr>
          <w:rFonts w:ascii="Times New Roman" w:eastAsia="等线" w:hAnsi="Times New Roman" w:cs="Times New Roman"/>
          <w:b/>
          <w:bCs/>
          <w:kern w:val="0"/>
          <w:szCs w:val="21"/>
          <w:lang w:val="en-US" w:eastAsia="zh-CN"/>
        </w:rPr>
        <w:t>Compatibility:</w:t>
      </w:r>
      <w:r>
        <w:rPr>
          <w:rFonts w:ascii="Times New Roman" w:eastAsia="等线" w:hAnsi="Times New Roman" w:cs="Times New Roman"/>
          <w:bCs/>
          <w:kern w:val="0"/>
          <w:szCs w:val="21"/>
          <w:lang w:val="en-US" w:eastAsia="zh-CN"/>
        </w:rPr>
        <w:t> The AFDM</w:t>
      </w:r>
      <w:r>
        <w:rPr>
          <w:rFonts w:ascii="Times New Roman" w:eastAsia="等线" w:hAnsi="Times New Roman" w:cs="Times New Roman" w:hint="eastAsia"/>
          <w:bCs/>
          <w:kern w:val="0"/>
          <w:szCs w:val="21"/>
          <w:lang w:val="en-US" w:eastAsia="zh-CN"/>
        </w:rPr>
        <w:t xml:space="preserve"> systems can be backward compatible with the current OFDM systems</w:t>
      </w:r>
      <w:r>
        <w:rPr>
          <w:rFonts w:ascii="Times New Roman" w:eastAsia="等线" w:hAnsi="Times New Roman" w:cs="Times New Roman"/>
          <w:bCs/>
          <w:kern w:val="0"/>
          <w:szCs w:val="21"/>
          <w:lang w:val="en-US" w:eastAsia="zh-CN"/>
        </w:rPr>
        <w:t>.</w:t>
      </w:r>
      <w:r>
        <w:rPr>
          <w:rFonts w:ascii="Times New Roman" w:eastAsia="等线" w:hAnsi="Times New Roman" w:cs="Times New Roman" w:hint="eastAsia"/>
          <w:bCs/>
          <w:kern w:val="0"/>
          <w:szCs w:val="21"/>
          <w:lang w:val="en-US" w:eastAsia="zh-CN"/>
        </w:rPr>
        <w:t xml:space="preserve"> </w:t>
      </w:r>
      <w:r>
        <w:rPr>
          <w:rFonts w:ascii="Times New Roman" w:eastAsia="等线" w:hAnsi="Times New Roman" w:cs="Times New Roman"/>
          <w:bCs/>
          <w:kern w:val="0"/>
          <w:szCs w:val="21"/>
          <w:lang w:val="en-US" w:eastAsia="zh-CN"/>
        </w:rPr>
        <w:t>By</w:t>
      </w:r>
      <w:r>
        <w:rPr>
          <w:rFonts w:ascii="Times New Roman" w:eastAsia="等线" w:hAnsi="Times New Roman" w:cs="Times New Roman" w:hint="eastAsia"/>
          <w:bCs/>
          <w:kern w:val="0"/>
          <w:szCs w:val="21"/>
          <w:lang w:val="en-US" w:eastAsia="zh-CN"/>
        </w:rPr>
        <w:t xml:space="preserve"> setting </w:t>
      </w:r>
      <w:r>
        <w:rPr>
          <w:rFonts w:ascii="Times New Roman" w:eastAsia="等线" w:hAnsi="Times New Roman" w:cs="Times New Roman" w:hint="eastAsia"/>
          <w:bCs/>
          <w:i/>
          <w:iCs/>
          <w:kern w:val="0"/>
          <w:szCs w:val="21"/>
          <w:lang w:val="en-US" w:eastAsia="zh-CN"/>
        </w:rPr>
        <w:t>c1</w:t>
      </w:r>
      <w:r>
        <w:rPr>
          <w:rFonts w:ascii="Times New Roman" w:eastAsia="等线" w:hAnsi="Times New Roman" w:cs="Times New Roman" w:hint="eastAsia"/>
          <w:bCs/>
          <w:kern w:val="0"/>
          <w:szCs w:val="21"/>
          <w:lang w:val="en-US" w:eastAsia="zh-CN"/>
        </w:rPr>
        <w:t xml:space="preserve"> and </w:t>
      </w:r>
      <w:r>
        <w:rPr>
          <w:rFonts w:ascii="Times New Roman" w:eastAsia="等线" w:hAnsi="Times New Roman" w:cs="Times New Roman" w:hint="eastAsia"/>
          <w:bCs/>
          <w:i/>
          <w:iCs/>
          <w:kern w:val="0"/>
          <w:szCs w:val="21"/>
          <w:lang w:val="en-US" w:eastAsia="zh-CN"/>
        </w:rPr>
        <w:t>c2</w:t>
      </w:r>
      <w:r>
        <w:rPr>
          <w:rFonts w:ascii="Times New Roman" w:eastAsia="等线" w:hAnsi="Times New Roman" w:cs="Times New Roman" w:hint="eastAsia"/>
          <w:bCs/>
          <w:kern w:val="0"/>
          <w:szCs w:val="21"/>
          <w:lang w:val="en-US" w:eastAsia="zh-CN"/>
        </w:rPr>
        <w:t xml:space="preserve"> </w:t>
      </w:r>
      <w:r>
        <w:rPr>
          <w:rFonts w:ascii="Times New Roman" w:eastAsia="等线" w:hAnsi="Times New Roman" w:cs="Times New Roman"/>
          <w:bCs/>
          <w:kern w:val="0"/>
          <w:szCs w:val="21"/>
          <w:lang w:val="en-US" w:eastAsia="zh-CN"/>
        </w:rPr>
        <w:t>to</w:t>
      </w:r>
      <w:r>
        <w:rPr>
          <w:rFonts w:ascii="Times New Roman" w:eastAsia="等线" w:hAnsi="Times New Roman" w:cs="Times New Roman" w:hint="eastAsia"/>
          <w:bCs/>
          <w:kern w:val="0"/>
          <w:szCs w:val="21"/>
          <w:lang w:val="en-US" w:eastAsia="zh-CN"/>
        </w:rPr>
        <w:t xml:space="preserve"> 0, the AFDM systems become the OFDM systems. </w:t>
      </w:r>
    </w:p>
    <w:p w14:paraId="678CB713" w14:textId="77777777" w:rsidR="0079774F" w:rsidRDefault="0079774F">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p>
    <w:p w14:paraId="1C584B91" w14:textId="6814B775" w:rsidR="0079774F" w:rsidRDefault="00B25F49">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bCs/>
          <w:kern w:val="0"/>
          <w:szCs w:val="21"/>
          <w:lang w:val="en-US" w:eastAsia="zh-CN"/>
        </w:rPr>
        <w:t xml:space="preserve">The physical properties of the AFDM waveform make it inherently suitable for high-resolution radar sensing. Unlike an OFDM subcarrier, which is localized in a </w:t>
      </w:r>
      <w:r>
        <w:rPr>
          <w:rFonts w:ascii="Times New Roman" w:eastAsia="等线" w:hAnsi="Times New Roman" w:cs="Times New Roman" w:hint="eastAsia"/>
          <w:bCs/>
          <w:kern w:val="0"/>
          <w:szCs w:val="21"/>
          <w:lang w:val="en-US" w:eastAsia="zh-CN"/>
        </w:rPr>
        <w:t xml:space="preserve">single </w:t>
      </w:r>
      <w:r>
        <w:rPr>
          <w:rFonts w:ascii="Times New Roman" w:eastAsia="等线" w:hAnsi="Times New Roman" w:cs="Times New Roman"/>
          <w:bCs/>
          <w:kern w:val="0"/>
          <w:szCs w:val="21"/>
          <w:lang w:val="en-US" w:eastAsia="zh-CN"/>
        </w:rPr>
        <w:t>frequency, a</w:t>
      </w:r>
      <w:r>
        <w:rPr>
          <w:rFonts w:ascii="Times New Roman" w:eastAsia="等线" w:hAnsi="Times New Roman" w:cs="Times New Roman" w:hint="eastAsia"/>
          <w:bCs/>
          <w:kern w:val="0"/>
          <w:szCs w:val="21"/>
          <w:lang w:val="en-US" w:eastAsia="zh-CN"/>
        </w:rPr>
        <w:t xml:space="preserve">n </w:t>
      </w:r>
      <w:r>
        <w:rPr>
          <w:rFonts w:ascii="Times New Roman" w:eastAsia="等线" w:hAnsi="Times New Roman" w:cs="Times New Roman"/>
          <w:bCs/>
          <w:kern w:val="0"/>
          <w:szCs w:val="21"/>
          <w:lang w:val="en-US" w:eastAsia="zh-CN"/>
        </w:rPr>
        <w:t>AFDM subcarrier is a chirp signal that sweeps across the entire operational bandwidth.</w:t>
      </w:r>
    </w:p>
    <w:p w14:paraId="0257B03A" w14:textId="77777777" w:rsidR="0079774F" w:rsidRDefault="00B25F49">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bCs/>
          <w:kern w:val="0"/>
          <w:szCs w:val="21"/>
          <w:lang w:val="en-US" w:eastAsia="zh-CN"/>
        </w:rPr>
        <w:t>This characteristic is fundamentally advantageous for sensing. The range resolution of a radar system is inversely proportional to its signal's bandwidth. Because a single AFDM subcarrier possesses the full system bandwidth, it can provide excellent range resolution and accuracy on its own. Consequently, high-fidelity sensing can be achieved without allocating large, dedicated resource blocks. This enables robust ISAC performance where communication and sensing functions can be performed simultaneously and efficiently.</w:t>
      </w:r>
    </w:p>
    <w:p w14:paraId="79105D89" w14:textId="77777777" w:rsidR="0079774F" w:rsidRDefault="0079774F" w:rsidP="002555EE">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p>
    <w:p w14:paraId="03E14105" w14:textId="77777777" w:rsidR="0079774F" w:rsidRDefault="00B25F49" w:rsidP="002555EE">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bookmarkStart w:id="1" w:name="_Hlk206080732"/>
      <w:r>
        <w:rPr>
          <w:rFonts w:ascii="Times New Roman" w:eastAsia="等线" w:hAnsi="Times New Roman" w:cs="Times New Roman"/>
          <w:b/>
          <w:bCs/>
          <w:kern w:val="0"/>
          <w:szCs w:val="21"/>
          <w:lang w:val="en-US" w:eastAsia="zh-CN"/>
        </w:rPr>
        <w:t>Observation 1:</w:t>
      </w:r>
      <w:r>
        <w:rPr>
          <w:rFonts w:ascii="Times New Roman" w:eastAsia="等线" w:hAnsi="Times New Roman" w:cs="Times New Roman"/>
          <w:bCs/>
          <w:kern w:val="0"/>
          <w:szCs w:val="21"/>
          <w:lang w:val="en-US" w:eastAsia="zh-CN"/>
        </w:rPr>
        <w:t> The structural compatibility of AFDM with OFDM-based systems, which arises from its implementation using existing IFFT/FFT blocks, combined with the inherent wideband nature of its individual chirp subcarriers, makes it a compelling candidate for ISAC. It offers the potential for high-resolution sensing with minimal hardware modification to the NR framework.</w:t>
      </w:r>
    </w:p>
    <w:p w14:paraId="738804C0" w14:textId="456889E6" w:rsidR="0079774F" w:rsidRDefault="00B25F49" w:rsidP="002555EE">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b/>
          <w:bCs/>
          <w:kern w:val="0"/>
          <w:szCs w:val="21"/>
          <w:lang w:val="en-US" w:eastAsia="zh-CN"/>
        </w:rPr>
        <w:t xml:space="preserve">Proposal </w:t>
      </w:r>
      <w:r w:rsidR="00745A0B">
        <w:rPr>
          <w:rFonts w:ascii="Times New Roman" w:eastAsia="等线" w:hAnsi="Times New Roman" w:cs="Times New Roman" w:hint="eastAsia"/>
          <w:b/>
          <w:bCs/>
          <w:kern w:val="0"/>
          <w:szCs w:val="21"/>
          <w:lang w:val="en-US" w:eastAsia="zh-CN"/>
        </w:rPr>
        <w:t>3</w:t>
      </w:r>
      <w:r>
        <w:rPr>
          <w:rFonts w:ascii="Times New Roman" w:eastAsia="等线" w:hAnsi="Times New Roman" w:cs="Times New Roman"/>
          <w:b/>
          <w:bCs/>
          <w:kern w:val="0"/>
          <w:szCs w:val="21"/>
          <w:lang w:val="en-US" w:eastAsia="zh-CN"/>
        </w:rPr>
        <w:t>:</w:t>
      </w:r>
      <w:r>
        <w:rPr>
          <w:rFonts w:ascii="Times New Roman" w:eastAsia="等线" w:hAnsi="Times New Roman" w:cs="Times New Roman"/>
          <w:bCs/>
          <w:kern w:val="0"/>
          <w:szCs w:val="21"/>
          <w:lang w:val="en-US" w:eastAsia="zh-CN"/>
        </w:rPr>
        <w:t> RAN1 to investigate AFDM as a candidate waveform for 6G radio, with a specific focus on evaluating its performance for high-resolution sensing applications and its integration into an NR-compatible system architecture.</w:t>
      </w:r>
    </w:p>
    <w:bookmarkEnd w:id="1"/>
    <w:p w14:paraId="442B32D6" w14:textId="34A11311" w:rsidR="0079774F" w:rsidRDefault="0079774F" w:rsidP="002555EE">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p>
    <w:p w14:paraId="45F19D24" w14:textId="2FFA2C34" w:rsidR="001529AA" w:rsidRDefault="001529AA">
      <w:pPr>
        <w:widowControl/>
        <w:overflowPunct w:val="0"/>
        <w:autoSpaceDE w:val="0"/>
        <w:autoSpaceDN w:val="0"/>
        <w:adjustRightInd w:val="0"/>
        <w:spacing w:after="120"/>
        <w:jc w:val="left"/>
        <w:textAlignment w:val="baseline"/>
        <w:rPr>
          <w:rFonts w:ascii="Times New Roman" w:eastAsia="等线" w:hAnsi="Times New Roman" w:cs="Times New Roman"/>
          <w:bCs/>
          <w:kern w:val="0"/>
          <w:szCs w:val="21"/>
          <w:lang w:eastAsia="zh-CN"/>
        </w:rPr>
      </w:pPr>
      <w:r>
        <w:rPr>
          <w:rFonts w:ascii="Arial" w:eastAsia="Arial Unicode MS" w:hAnsi="Arial" w:hint="eastAsia"/>
          <w:kern w:val="0"/>
          <w:sz w:val="32"/>
          <w:szCs w:val="20"/>
          <w:lang w:eastAsia="zh-CN"/>
        </w:rPr>
        <w:t>3</w:t>
      </w:r>
      <w:r>
        <w:rPr>
          <w:rFonts w:ascii="Arial" w:eastAsia="Arial Unicode MS" w:hAnsi="Arial"/>
          <w:kern w:val="0"/>
          <w:sz w:val="32"/>
          <w:szCs w:val="20"/>
          <w:lang w:eastAsia="ko-KR"/>
        </w:rPr>
        <w:t>.</w:t>
      </w:r>
      <w:r>
        <w:rPr>
          <w:rFonts w:ascii="Arial" w:eastAsia="Arial Unicode MS" w:hAnsi="Arial" w:hint="eastAsia"/>
          <w:kern w:val="0"/>
          <w:sz w:val="32"/>
          <w:szCs w:val="20"/>
          <w:lang w:eastAsia="zh-CN"/>
        </w:rPr>
        <w:t>2</w:t>
      </w:r>
      <w:r>
        <w:rPr>
          <w:rFonts w:ascii="Arial" w:eastAsia="Arial Unicode MS" w:hAnsi="Arial"/>
          <w:kern w:val="0"/>
          <w:sz w:val="32"/>
          <w:szCs w:val="20"/>
          <w:lang w:eastAsia="ko-KR"/>
        </w:rPr>
        <w:tab/>
      </w:r>
      <w:r w:rsidR="008E3805" w:rsidRPr="008E3805">
        <w:rPr>
          <w:rFonts w:ascii="Arial" w:eastAsia="Arial Unicode MS" w:hAnsi="Arial"/>
          <w:kern w:val="0"/>
          <w:sz w:val="32"/>
          <w:szCs w:val="20"/>
          <w:lang w:eastAsia="ko-KR"/>
        </w:rPr>
        <w:t>AFDM waveform optimization</w:t>
      </w:r>
    </w:p>
    <w:p w14:paraId="56DC4333" w14:textId="394680DD" w:rsidR="00AE44EC" w:rsidRDefault="00AE44EC" w:rsidP="002555EE">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r w:rsidRPr="00AE44EC">
        <w:rPr>
          <w:rFonts w:ascii="Times New Roman" w:eastAsia="等线" w:hAnsi="Times New Roman" w:cs="Times New Roman"/>
          <w:bCs/>
          <w:kern w:val="0"/>
          <w:szCs w:val="21"/>
          <w:lang w:eastAsia="zh-CN"/>
        </w:rPr>
        <w:lastRenderedPageBreak/>
        <w:t xml:space="preserve">While AFDM already demonstrates promising properties as a candidate waveform for 6G sensing, further optimization of its design parameters </w:t>
      </w:r>
      <w:r w:rsidR="00AC48B5">
        <w:rPr>
          <w:rFonts w:ascii="Times New Roman" w:eastAsia="等线" w:hAnsi="Times New Roman" w:cs="Times New Roman" w:hint="eastAsia"/>
          <w:bCs/>
          <w:kern w:val="0"/>
          <w:szCs w:val="21"/>
          <w:lang w:eastAsia="zh-CN"/>
        </w:rPr>
        <w:t>(including</w:t>
      </w:r>
      <w:r w:rsidRPr="00AE44EC">
        <w:rPr>
          <w:rFonts w:ascii="Times New Roman" w:eastAsia="等线" w:hAnsi="Times New Roman" w:cs="Times New Roman"/>
          <w:bCs/>
          <w:kern w:val="0"/>
          <w:szCs w:val="21"/>
          <w:lang w:eastAsia="zh-CN"/>
        </w:rPr>
        <w:t xml:space="preserve"> </w:t>
      </w:r>
      <w:r>
        <w:rPr>
          <w:rFonts w:ascii="Times New Roman" w:eastAsia="等线" w:hAnsi="Times New Roman" w:cs="Times New Roman" w:hint="eastAsia"/>
          <w:bCs/>
          <w:kern w:val="0"/>
          <w:szCs w:val="21"/>
          <w:lang w:eastAsia="zh-CN"/>
        </w:rPr>
        <w:t>the post-chirp parameter</w:t>
      </w:r>
      <w:r>
        <w:rPr>
          <w:rFonts w:ascii="Times New Roman" w:eastAsia="等线" w:hAnsi="Times New Roman" w:cs="Times New Roman"/>
          <w:bCs/>
          <w:kern w:val="0"/>
          <w:szCs w:val="21"/>
          <w:lang w:eastAsia="zh-CN"/>
        </w:rPr>
        <w:t xml:space="preserve"> </w:t>
      </w:r>
      <w:r>
        <w:rPr>
          <w:rFonts w:ascii="Times New Roman" w:eastAsia="等线" w:hAnsi="Times New Roman" w:cs="Times New Roman"/>
          <w:bCs/>
          <w:i/>
          <w:iCs/>
          <w:kern w:val="0"/>
          <w:szCs w:val="21"/>
          <w:lang w:eastAsia="zh-CN"/>
        </w:rPr>
        <w:t>c1</w:t>
      </w:r>
      <w:r>
        <w:rPr>
          <w:rFonts w:ascii="Times New Roman" w:eastAsia="等线" w:hAnsi="Times New Roman" w:cs="Times New Roman"/>
          <w:bCs/>
          <w:kern w:val="0"/>
          <w:szCs w:val="21"/>
          <w:lang w:eastAsia="zh-CN"/>
        </w:rPr>
        <w:t xml:space="preserve"> and</w:t>
      </w:r>
      <w:r>
        <w:rPr>
          <w:rFonts w:ascii="Times New Roman" w:eastAsia="等线" w:hAnsi="Times New Roman" w:cs="Times New Roman" w:hint="eastAsia"/>
          <w:bCs/>
          <w:kern w:val="0"/>
          <w:szCs w:val="21"/>
          <w:lang w:eastAsia="zh-CN"/>
        </w:rPr>
        <w:t xml:space="preserve"> the pre-chirp parameter</w:t>
      </w:r>
      <w:r>
        <w:rPr>
          <w:rFonts w:ascii="Times New Roman" w:eastAsia="等线" w:hAnsi="Times New Roman" w:cs="Times New Roman"/>
          <w:bCs/>
          <w:kern w:val="0"/>
          <w:szCs w:val="21"/>
          <w:lang w:eastAsia="zh-CN"/>
        </w:rPr>
        <w:t xml:space="preserve"> </w:t>
      </w:r>
      <w:r>
        <w:rPr>
          <w:rFonts w:ascii="Times New Roman" w:eastAsia="等线" w:hAnsi="Times New Roman" w:cs="Times New Roman" w:hint="eastAsia"/>
          <w:bCs/>
          <w:i/>
          <w:iCs/>
          <w:kern w:val="0"/>
          <w:szCs w:val="21"/>
          <w:lang w:eastAsia="zh-CN"/>
        </w:rPr>
        <w:t>c2</w:t>
      </w:r>
      <w:r w:rsidR="00AC48B5">
        <w:rPr>
          <w:rFonts w:ascii="Times New Roman" w:eastAsia="等线" w:hAnsi="Times New Roman" w:cs="Times New Roman" w:hint="eastAsia"/>
          <w:bCs/>
          <w:kern w:val="0"/>
          <w:szCs w:val="21"/>
          <w:lang w:eastAsia="zh-CN"/>
        </w:rPr>
        <w:t>)</w:t>
      </w:r>
      <w:r w:rsidRPr="00AE44EC">
        <w:rPr>
          <w:rFonts w:ascii="Times New Roman" w:eastAsia="等线" w:hAnsi="Times New Roman" w:cs="Times New Roman"/>
          <w:bCs/>
          <w:kern w:val="0"/>
          <w:szCs w:val="21"/>
          <w:lang w:eastAsia="zh-CN"/>
        </w:rPr>
        <w:t xml:space="preserve"> can significantly enhance its performance across a wide range of deployment scenarios.</w:t>
      </w:r>
    </w:p>
    <w:p w14:paraId="29820D98" w14:textId="355EA41A" w:rsidR="00452B80" w:rsidRPr="00452B80" w:rsidRDefault="00452B80" w:rsidP="00452B80">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sidRPr="00452B80">
        <w:rPr>
          <w:rFonts w:ascii="Times New Roman" w:eastAsia="等线" w:hAnsi="Times New Roman" w:cs="Times New Roman"/>
          <w:bCs/>
          <w:kern w:val="0"/>
          <w:szCs w:val="21"/>
          <w:lang w:val="en-US" w:eastAsia="zh-CN"/>
        </w:rPr>
        <w:t>In our view, parameter optimization should be guided by the following aspects</w:t>
      </w:r>
      <w:r w:rsidR="009B1669">
        <w:rPr>
          <w:rFonts w:ascii="Times New Roman" w:eastAsia="等线" w:hAnsi="Times New Roman" w:cs="Times New Roman" w:hint="eastAsia"/>
          <w:bCs/>
          <w:kern w:val="0"/>
          <w:szCs w:val="21"/>
          <w:lang w:val="en-US" w:eastAsia="zh-CN"/>
        </w:rPr>
        <w:t xml:space="preserve"> at least</w:t>
      </w:r>
      <w:r w:rsidRPr="00452B80">
        <w:rPr>
          <w:rFonts w:ascii="Times New Roman" w:eastAsia="等线" w:hAnsi="Times New Roman" w:cs="Times New Roman"/>
          <w:bCs/>
          <w:kern w:val="0"/>
          <w:szCs w:val="21"/>
          <w:lang w:val="en-US" w:eastAsia="zh-CN"/>
        </w:rPr>
        <w:t>:</w:t>
      </w:r>
    </w:p>
    <w:p w14:paraId="0C543D61" w14:textId="6DD9018B" w:rsidR="00452B80" w:rsidRPr="002555EE" w:rsidRDefault="00452B80" w:rsidP="002555EE">
      <w:pPr>
        <w:widowControl/>
        <w:numPr>
          <w:ilvl w:val="0"/>
          <w:numId w:val="5"/>
        </w:numPr>
        <w:overflowPunct w:val="0"/>
        <w:autoSpaceDE w:val="0"/>
        <w:autoSpaceDN w:val="0"/>
        <w:adjustRightInd w:val="0"/>
        <w:spacing w:after="120"/>
        <w:textAlignment w:val="baseline"/>
        <w:rPr>
          <w:rFonts w:ascii="Times New Roman" w:eastAsia="等线" w:hAnsi="Times New Roman" w:cs="Times New Roman"/>
          <w:b/>
          <w:bCs/>
          <w:kern w:val="0"/>
          <w:szCs w:val="21"/>
          <w:lang w:val="en-US" w:eastAsia="zh-CN"/>
        </w:rPr>
      </w:pPr>
      <w:r w:rsidRPr="00452B80">
        <w:rPr>
          <w:rFonts w:ascii="Times New Roman" w:eastAsia="等线" w:hAnsi="Times New Roman" w:cs="Times New Roman"/>
          <w:b/>
          <w:bCs/>
          <w:kern w:val="0"/>
          <w:szCs w:val="21"/>
          <w:lang w:val="en-US" w:eastAsia="zh-CN"/>
        </w:rPr>
        <w:t>Maximized compatibility with OFDM</w:t>
      </w:r>
      <w:r w:rsidR="00396B7B">
        <w:rPr>
          <w:rFonts w:ascii="Times New Roman" w:eastAsia="等线" w:hAnsi="Times New Roman" w:cs="Times New Roman" w:hint="eastAsia"/>
          <w:b/>
          <w:bCs/>
          <w:kern w:val="0"/>
          <w:szCs w:val="21"/>
          <w:lang w:val="en-US" w:eastAsia="zh-CN"/>
        </w:rPr>
        <w:t xml:space="preserve">: </w:t>
      </w:r>
      <w:r w:rsidRPr="00396B7B">
        <w:rPr>
          <w:rFonts w:ascii="Times New Roman" w:eastAsia="等线" w:hAnsi="Times New Roman" w:cs="Times New Roman"/>
          <w:bCs/>
          <w:kern w:val="0"/>
          <w:szCs w:val="21"/>
          <w:lang w:val="en-US" w:eastAsia="zh-CN"/>
        </w:rPr>
        <w:t>Ensure that AFDM parameter settings maintain alignment with existing NR numerology, FFT/IFFT sizes, and frame structures, to the greatest extent possible. This facilitates coexistence, spectrum sharing, and smooth migration from current OFDM-based systems.</w:t>
      </w:r>
    </w:p>
    <w:p w14:paraId="5FF6FC9A" w14:textId="7A206089" w:rsidR="00452B80" w:rsidRPr="002555EE" w:rsidRDefault="00452B80" w:rsidP="002555EE">
      <w:pPr>
        <w:widowControl/>
        <w:numPr>
          <w:ilvl w:val="0"/>
          <w:numId w:val="5"/>
        </w:numPr>
        <w:overflowPunct w:val="0"/>
        <w:autoSpaceDE w:val="0"/>
        <w:autoSpaceDN w:val="0"/>
        <w:adjustRightInd w:val="0"/>
        <w:spacing w:after="120"/>
        <w:textAlignment w:val="baseline"/>
        <w:rPr>
          <w:rFonts w:ascii="Times New Roman" w:eastAsia="等线" w:hAnsi="Times New Roman" w:cs="Times New Roman"/>
          <w:b/>
          <w:bCs/>
          <w:kern w:val="0"/>
          <w:szCs w:val="21"/>
          <w:lang w:val="en-US" w:eastAsia="zh-CN"/>
        </w:rPr>
      </w:pPr>
      <w:r w:rsidRPr="00452B80">
        <w:rPr>
          <w:rFonts w:ascii="Times New Roman" w:eastAsia="等线" w:hAnsi="Times New Roman" w:cs="Times New Roman"/>
          <w:b/>
          <w:bCs/>
          <w:kern w:val="0"/>
          <w:szCs w:val="21"/>
          <w:lang w:val="en-US" w:eastAsia="zh-CN"/>
        </w:rPr>
        <w:t>Robustness to high</w:t>
      </w:r>
      <w:r w:rsidR="00C10306">
        <w:rPr>
          <w:rFonts w:ascii="Times New Roman" w:eastAsia="等线" w:hAnsi="Times New Roman" w:cs="Times New Roman" w:hint="eastAsia"/>
          <w:b/>
          <w:bCs/>
          <w:kern w:val="0"/>
          <w:szCs w:val="21"/>
          <w:lang w:val="en-US" w:eastAsia="zh-CN"/>
        </w:rPr>
        <w:t xml:space="preserve">-mobility: </w:t>
      </w:r>
      <w:r w:rsidRPr="00C10306">
        <w:rPr>
          <w:rFonts w:ascii="Times New Roman" w:eastAsia="等线" w:hAnsi="Times New Roman" w:cs="Times New Roman"/>
          <w:bCs/>
          <w:kern w:val="0"/>
          <w:szCs w:val="21"/>
          <w:lang w:val="en-US" w:eastAsia="zh-CN"/>
        </w:rPr>
        <w:t xml:space="preserve">Optimize </w:t>
      </w:r>
      <w:r w:rsidR="00C10306">
        <w:rPr>
          <w:rFonts w:ascii="Times New Roman" w:eastAsia="等线" w:hAnsi="Times New Roman" w:cs="Times New Roman"/>
          <w:bCs/>
          <w:i/>
          <w:iCs/>
          <w:kern w:val="0"/>
          <w:szCs w:val="21"/>
          <w:lang w:eastAsia="zh-CN"/>
        </w:rPr>
        <w:t>c1</w:t>
      </w:r>
      <w:r w:rsidRPr="00C10306">
        <w:rPr>
          <w:rFonts w:ascii="Times New Roman" w:eastAsia="等线" w:hAnsi="Times New Roman" w:cs="Times New Roman"/>
          <w:bCs/>
          <w:kern w:val="0"/>
          <w:szCs w:val="21"/>
          <w:lang w:val="en-US" w:eastAsia="zh-CN"/>
        </w:rPr>
        <w:t xml:space="preserve"> and </w:t>
      </w:r>
      <w:r w:rsidR="00C10306">
        <w:rPr>
          <w:rFonts w:ascii="Times New Roman" w:eastAsia="等线" w:hAnsi="Times New Roman" w:cs="Times New Roman" w:hint="eastAsia"/>
          <w:bCs/>
          <w:i/>
          <w:iCs/>
          <w:kern w:val="0"/>
          <w:szCs w:val="21"/>
          <w:lang w:eastAsia="zh-CN"/>
        </w:rPr>
        <w:t>c2</w:t>
      </w:r>
      <w:r w:rsidRPr="00C10306">
        <w:rPr>
          <w:rFonts w:ascii="Times New Roman" w:eastAsia="等线" w:hAnsi="Times New Roman" w:cs="Times New Roman"/>
          <w:bCs/>
          <w:kern w:val="0"/>
          <w:szCs w:val="21"/>
          <w:lang w:val="en-US" w:eastAsia="zh-CN"/>
        </w:rPr>
        <w:t xml:space="preserve"> to maintain orthogonality and minimize inter-symbol interference in the presence of large Doppler and delay</w:t>
      </w:r>
      <w:r w:rsidR="00C10306" w:rsidRPr="00C10306">
        <w:rPr>
          <w:rFonts w:ascii="Times New Roman" w:eastAsia="等线" w:hAnsi="Times New Roman" w:cs="Times New Roman"/>
          <w:bCs/>
          <w:kern w:val="0"/>
          <w:szCs w:val="21"/>
          <w:lang w:val="en-US" w:eastAsia="zh-CN"/>
        </w:rPr>
        <w:t xml:space="preserve"> spreads</w:t>
      </w:r>
      <w:r w:rsidRPr="00C10306">
        <w:rPr>
          <w:rFonts w:ascii="Times New Roman" w:eastAsia="等线" w:hAnsi="Times New Roman" w:cs="Times New Roman"/>
          <w:bCs/>
          <w:kern w:val="0"/>
          <w:szCs w:val="21"/>
          <w:lang w:val="en-US" w:eastAsia="zh-CN"/>
        </w:rPr>
        <w:t>, as encountered in high-mobility terrestrial scenarios and non-terrestrial networks.</w:t>
      </w:r>
    </w:p>
    <w:p w14:paraId="02499B17" w14:textId="5435DA0D" w:rsidR="00452B80" w:rsidRPr="002555EE" w:rsidRDefault="00452B80" w:rsidP="002555EE">
      <w:pPr>
        <w:widowControl/>
        <w:numPr>
          <w:ilvl w:val="0"/>
          <w:numId w:val="5"/>
        </w:numPr>
        <w:overflowPunct w:val="0"/>
        <w:autoSpaceDE w:val="0"/>
        <w:autoSpaceDN w:val="0"/>
        <w:adjustRightInd w:val="0"/>
        <w:spacing w:after="120"/>
        <w:textAlignment w:val="baseline"/>
        <w:rPr>
          <w:rFonts w:ascii="Times New Roman" w:eastAsia="等线" w:hAnsi="Times New Roman" w:cs="Times New Roman"/>
          <w:b/>
          <w:bCs/>
          <w:kern w:val="0"/>
          <w:szCs w:val="21"/>
          <w:lang w:val="en-US" w:eastAsia="zh-CN"/>
        </w:rPr>
      </w:pPr>
      <w:r w:rsidRPr="00452B80">
        <w:rPr>
          <w:rFonts w:ascii="Times New Roman" w:eastAsia="等线" w:hAnsi="Times New Roman" w:cs="Times New Roman"/>
          <w:b/>
          <w:bCs/>
          <w:kern w:val="0"/>
          <w:szCs w:val="21"/>
          <w:lang w:val="en-US" w:eastAsia="zh-CN"/>
        </w:rPr>
        <w:t xml:space="preserve">High-efficiency </w:t>
      </w:r>
      <w:bookmarkStart w:id="2" w:name="_Hlk206179602"/>
      <w:r w:rsidRPr="00452B80">
        <w:rPr>
          <w:rFonts w:ascii="Times New Roman" w:eastAsia="等线" w:hAnsi="Times New Roman" w:cs="Times New Roman"/>
          <w:b/>
          <w:bCs/>
          <w:kern w:val="0"/>
          <w:szCs w:val="21"/>
          <w:lang w:val="en-US" w:eastAsia="zh-CN"/>
        </w:rPr>
        <w:t>sensing capability</w:t>
      </w:r>
      <w:bookmarkEnd w:id="2"/>
      <w:r w:rsidR="00EE1D8E">
        <w:rPr>
          <w:rFonts w:ascii="Times New Roman" w:eastAsia="等线" w:hAnsi="Times New Roman" w:cs="Times New Roman" w:hint="eastAsia"/>
          <w:b/>
          <w:bCs/>
          <w:kern w:val="0"/>
          <w:szCs w:val="21"/>
          <w:lang w:val="en-US" w:eastAsia="zh-CN"/>
        </w:rPr>
        <w:t xml:space="preserve">: </w:t>
      </w:r>
      <w:r w:rsidRPr="00EE1D8E">
        <w:rPr>
          <w:rFonts w:ascii="Times New Roman" w:eastAsia="等线" w:hAnsi="Times New Roman" w:cs="Times New Roman"/>
          <w:bCs/>
          <w:kern w:val="0"/>
          <w:szCs w:val="21"/>
          <w:lang w:val="en-US" w:eastAsia="zh-CN"/>
        </w:rPr>
        <w:t>Configure parameters to achieve sharp matched filter responses and high delay-Doppler resolution, enabling accurate ranging and velocity estimation with minimal sensing-specific resource overhead.</w:t>
      </w:r>
    </w:p>
    <w:p w14:paraId="1ECA5528" w14:textId="33D6C379" w:rsidR="00452B80" w:rsidRPr="008E3805" w:rsidRDefault="00452B80" w:rsidP="002555EE">
      <w:pPr>
        <w:widowControl/>
        <w:numPr>
          <w:ilvl w:val="0"/>
          <w:numId w:val="5"/>
        </w:numPr>
        <w:overflowPunct w:val="0"/>
        <w:autoSpaceDE w:val="0"/>
        <w:autoSpaceDN w:val="0"/>
        <w:adjustRightInd w:val="0"/>
        <w:spacing w:after="120"/>
        <w:textAlignment w:val="baseline"/>
        <w:rPr>
          <w:rFonts w:ascii="Times New Roman" w:eastAsia="等线" w:hAnsi="Times New Roman" w:cs="Times New Roman"/>
          <w:kern w:val="0"/>
          <w:szCs w:val="21"/>
          <w:lang w:val="en-US" w:eastAsia="zh-CN"/>
        </w:rPr>
      </w:pPr>
      <w:r w:rsidRPr="008E3805">
        <w:rPr>
          <w:rFonts w:ascii="Times New Roman" w:eastAsia="等线" w:hAnsi="Times New Roman" w:cs="Times New Roman"/>
          <w:b/>
          <w:bCs/>
          <w:kern w:val="0"/>
          <w:szCs w:val="21"/>
          <w:lang w:val="en-US" w:eastAsia="zh-CN"/>
        </w:rPr>
        <w:t>Low Peak-to-Average Power Ratio (PAPR)</w:t>
      </w:r>
      <w:r w:rsidR="008E3805" w:rsidRPr="008E3805">
        <w:rPr>
          <w:rFonts w:ascii="Times New Roman" w:eastAsia="等线" w:hAnsi="Times New Roman" w:cs="Times New Roman" w:hint="eastAsia"/>
          <w:b/>
          <w:bCs/>
          <w:kern w:val="0"/>
          <w:szCs w:val="21"/>
          <w:lang w:val="en-US" w:eastAsia="zh-CN"/>
        </w:rPr>
        <w:t xml:space="preserve">: </w:t>
      </w:r>
      <w:r w:rsidRPr="008E3805">
        <w:rPr>
          <w:rFonts w:ascii="Times New Roman" w:eastAsia="等线" w:hAnsi="Times New Roman" w:cs="Times New Roman"/>
          <w:kern w:val="0"/>
          <w:szCs w:val="21"/>
          <w:lang w:val="en-US" w:eastAsia="zh-CN"/>
        </w:rPr>
        <w:t>Select parameter combinations that minimize envelope fluctuations in the time-domain signal, thereby improving power amplifier efficiency, particularly for power-limited devices.</w:t>
      </w:r>
    </w:p>
    <w:p w14:paraId="77515FC5" w14:textId="77777777" w:rsidR="00AE44EC" w:rsidRPr="002555EE" w:rsidRDefault="00AE44EC" w:rsidP="00AE44EC">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p>
    <w:p w14:paraId="4227A139" w14:textId="45FAD290" w:rsidR="00452B80" w:rsidRPr="009B1669" w:rsidRDefault="006D6CF2" w:rsidP="00AE44EC">
      <w:pPr>
        <w:widowControl/>
        <w:overflowPunct w:val="0"/>
        <w:autoSpaceDE w:val="0"/>
        <w:autoSpaceDN w:val="0"/>
        <w:adjustRightInd w:val="0"/>
        <w:spacing w:after="120"/>
        <w:textAlignment w:val="baseline"/>
        <w:rPr>
          <w:rFonts w:ascii="Times New Roman" w:eastAsia="等线" w:hAnsi="Times New Roman" w:cs="Times New Roman"/>
          <w:kern w:val="0"/>
          <w:szCs w:val="21"/>
          <w:lang w:eastAsia="zh-CN"/>
        </w:rPr>
      </w:pPr>
      <w:r w:rsidRPr="006D6CF2">
        <w:rPr>
          <w:rFonts w:ascii="Times New Roman" w:eastAsia="等线" w:hAnsi="Times New Roman" w:cs="Times New Roman"/>
          <w:b/>
          <w:bCs/>
          <w:kern w:val="0"/>
          <w:szCs w:val="21"/>
          <w:lang w:eastAsia="zh-CN"/>
        </w:rPr>
        <w:t xml:space="preserve">Proposal </w:t>
      </w:r>
      <w:r>
        <w:rPr>
          <w:rFonts w:ascii="Times New Roman" w:eastAsia="等线" w:hAnsi="Times New Roman" w:cs="Times New Roman" w:hint="eastAsia"/>
          <w:b/>
          <w:bCs/>
          <w:kern w:val="0"/>
          <w:szCs w:val="21"/>
          <w:lang w:eastAsia="zh-CN"/>
        </w:rPr>
        <w:t>4</w:t>
      </w:r>
      <w:r w:rsidRPr="006D6CF2">
        <w:rPr>
          <w:rFonts w:ascii="Times New Roman" w:eastAsia="等线" w:hAnsi="Times New Roman" w:cs="Times New Roman"/>
          <w:bCs/>
          <w:kern w:val="0"/>
          <w:szCs w:val="21"/>
          <w:lang w:eastAsia="zh-CN"/>
        </w:rPr>
        <w:t xml:space="preserve">: RAN1 to investigate optimization of AFDM waveform parameters (e.g., </w:t>
      </w:r>
      <w:r>
        <w:rPr>
          <w:rFonts w:ascii="Times New Roman" w:eastAsia="等线" w:hAnsi="Times New Roman" w:cs="Times New Roman"/>
          <w:bCs/>
          <w:i/>
          <w:iCs/>
          <w:kern w:val="0"/>
          <w:szCs w:val="21"/>
          <w:lang w:eastAsia="zh-CN"/>
        </w:rPr>
        <w:t>c1</w:t>
      </w:r>
      <w:r w:rsidRPr="00C10306">
        <w:rPr>
          <w:rFonts w:ascii="Times New Roman" w:eastAsia="等线" w:hAnsi="Times New Roman" w:cs="Times New Roman"/>
          <w:bCs/>
          <w:kern w:val="0"/>
          <w:szCs w:val="21"/>
          <w:lang w:val="en-US" w:eastAsia="zh-CN"/>
        </w:rPr>
        <w:t xml:space="preserve"> and </w:t>
      </w:r>
      <w:r>
        <w:rPr>
          <w:rFonts w:ascii="Times New Roman" w:eastAsia="等线" w:hAnsi="Times New Roman" w:cs="Times New Roman" w:hint="eastAsia"/>
          <w:bCs/>
          <w:i/>
          <w:iCs/>
          <w:kern w:val="0"/>
          <w:szCs w:val="21"/>
          <w:lang w:eastAsia="zh-CN"/>
        </w:rPr>
        <w:t>c2</w:t>
      </w:r>
      <w:r w:rsidRPr="006D6CF2">
        <w:rPr>
          <w:rFonts w:ascii="Times New Roman" w:eastAsia="等线" w:hAnsi="Times New Roman" w:cs="Times New Roman"/>
          <w:bCs/>
          <w:kern w:val="0"/>
          <w:szCs w:val="21"/>
          <w:lang w:eastAsia="zh-CN"/>
        </w:rPr>
        <w:t>) to enhance performance according to the aspects</w:t>
      </w:r>
      <w:r w:rsidR="009B1669">
        <w:rPr>
          <w:rFonts w:ascii="Times New Roman" w:eastAsia="等线" w:hAnsi="Times New Roman" w:cs="Times New Roman" w:hint="eastAsia"/>
          <w:bCs/>
          <w:kern w:val="0"/>
          <w:szCs w:val="21"/>
          <w:lang w:eastAsia="zh-CN"/>
        </w:rPr>
        <w:t xml:space="preserve"> of </w:t>
      </w:r>
      <w:r w:rsidR="009B1669" w:rsidRPr="002555EE">
        <w:rPr>
          <w:rFonts w:ascii="Times New Roman" w:eastAsia="等线" w:hAnsi="Times New Roman" w:cs="Times New Roman"/>
          <w:kern w:val="0"/>
          <w:szCs w:val="21"/>
          <w:lang w:val="en-US" w:eastAsia="zh-CN"/>
        </w:rPr>
        <w:t>compatibility with OFDM</w:t>
      </w:r>
      <w:r w:rsidR="009B1669">
        <w:rPr>
          <w:rFonts w:ascii="Times New Roman" w:eastAsia="等线" w:hAnsi="Times New Roman" w:cs="Times New Roman" w:hint="eastAsia"/>
          <w:kern w:val="0"/>
          <w:szCs w:val="21"/>
          <w:lang w:val="en-US" w:eastAsia="zh-CN"/>
        </w:rPr>
        <w:t xml:space="preserve">, </w:t>
      </w:r>
      <w:r w:rsidR="009B1669" w:rsidRPr="002555EE">
        <w:rPr>
          <w:rFonts w:ascii="Times New Roman" w:eastAsia="等线" w:hAnsi="Times New Roman" w:cs="Times New Roman"/>
          <w:kern w:val="0"/>
          <w:szCs w:val="21"/>
          <w:lang w:val="en-US" w:eastAsia="zh-CN"/>
        </w:rPr>
        <w:t>robustness to high-mobility</w:t>
      </w:r>
      <w:r w:rsidR="009B1669">
        <w:rPr>
          <w:rFonts w:ascii="Times New Roman" w:eastAsia="等线" w:hAnsi="Times New Roman" w:cs="Times New Roman" w:hint="eastAsia"/>
          <w:kern w:val="0"/>
          <w:szCs w:val="21"/>
          <w:lang w:val="en-US" w:eastAsia="zh-CN"/>
        </w:rPr>
        <w:t xml:space="preserve">, </w:t>
      </w:r>
      <w:r w:rsidR="009B1669" w:rsidRPr="009B1669">
        <w:rPr>
          <w:rFonts w:ascii="Times New Roman" w:eastAsia="等线" w:hAnsi="Times New Roman" w:cs="Times New Roman" w:hint="eastAsia"/>
          <w:kern w:val="0"/>
          <w:szCs w:val="21"/>
          <w:lang w:val="en-US" w:eastAsia="zh-CN"/>
        </w:rPr>
        <w:t>sensing capability</w:t>
      </w:r>
      <w:r w:rsidR="009B1669">
        <w:rPr>
          <w:rFonts w:ascii="Times New Roman" w:eastAsia="等线" w:hAnsi="Times New Roman" w:cs="Times New Roman" w:hint="eastAsia"/>
          <w:kern w:val="0"/>
          <w:szCs w:val="21"/>
          <w:lang w:val="en-US" w:eastAsia="zh-CN"/>
        </w:rPr>
        <w:t>, PAPR, etc.</w:t>
      </w:r>
    </w:p>
    <w:p w14:paraId="5198AE41" w14:textId="77777777" w:rsidR="007A1806" w:rsidRDefault="007A1806">
      <w:pPr>
        <w:widowControl/>
        <w:overflowPunct w:val="0"/>
        <w:autoSpaceDE w:val="0"/>
        <w:autoSpaceDN w:val="0"/>
        <w:adjustRightInd w:val="0"/>
        <w:spacing w:after="120"/>
        <w:jc w:val="left"/>
        <w:textAlignment w:val="baseline"/>
        <w:rPr>
          <w:rFonts w:ascii="Times New Roman" w:eastAsia="等线" w:hAnsi="Times New Roman" w:cs="Times New Roman"/>
          <w:bCs/>
          <w:kern w:val="0"/>
          <w:szCs w:val="21"/>
          <w:lang w:eastAsia="zh-CN"/>
        </w:rPr>
      </w:pPr>
    </w:p>
    <w:p w14:paraId="484A0399" w14:textId="54A0FF8B" w:rsidR="0079774F" w:rsidRDefault="0038412C">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zh-CN"/>
        </w:rPr>
        <w:t>3</w:t>
      </w:r>
      <w:r w:rsidR="00B25F49">
        <w:rPr>
          <w:rFonts w:ascii="Arial" w:eastAsia="Arial Unicode MS" w:hAnsi="Arial"/>
          <w:kern w:val="0"/>
          <w:sz w:val="32"/>
          <w:szCs w:val="20"/>
          <w:lang w:eastAsia="ko-KR"/>
        </w:rPr>
        <w:t>.</w:t>
      </w:r>
      <w:r w:rsidR="009B1669">
        <w:rPr>
          <w:rFonts w:ascii="Arial" w:eastAsia="Arial Unicode MS" w:hAnsi="Arial" w:hint="eastAsia"/>
          <w:kern w:val="0"/>
          <w:sz w:val="32"/>
          <w:szCs w:val="20"/>
          <w:lang w:eastAsia="zh-CN"/>
        </w:rPr>
        <w:t>3</w:t>
      </w:r>
      <w:r w:rsidR="00B25F49">
        <w:rPr>
          <w:rFonts w:ascii="Arial" w:eastAsia="Arial Unicode MS" w:hAnsi="Arial"/>
          <w:kern w:val="0"/>
          <w:sz w:val="32"/>
          <w:szCs w:val="20"/>
          <w:lang w:eastAsia="ko-KR"/>
        </w:rPr>
        <w:tab/>
        <w:t xml:space="preserve">PAPR </w:t>
      </w:r>
      <w:r w:rsidR="00B25F49">
        <w:rPr>
          <w:rFonts w:ascii="Arial" w:eastAsia="Arial Unicode MS" w:hAnsi="Arial" w:hint="eastAsia"/>
          <w:kern w:val="0"/>
          <w:sz w:val="32"/>
          <w:szCs w:val="20"/>
          <w:lang w:eastAsia="ko-KR"/>
        </w:rPr>
        <w:t>reduction</w:t>
      </w:r>
      <w:r w:rsidR="001544B0">
        <w:rPr>
          <w:rFonts w:ascii="Arial" w:eastAsia="Arial Unicode MS" w:hAnsi="Arial" w:hint="eastAsia"/>
          <w:kern w:val="0"/>
          <w:sz w:val="32"/>
          <w:szCs w:val="20"/>
          <w:lang w:eastAsia="zh-CN"/>
        </w:rPr>
        <w:t xml:space="preserve"> for AFDM</w:t>
      </w:r>
      <w:r w:rsidR="00B25F49">
        <w:rPr>
          <w:rFonts w:ascii="Arial" w:eastAsia="Arial Unicode MS" w:hAnsi="Arial"/>
          <w:kern w:val="0"/>
          <w:sz w:val="32"/>
          <w:szCs w:val="20"/>
          <w:lang w:eastAsia="ko-KR"/>
        </w:rPr>
        <w:t xml:space="preserve"> via </w:t>
      </w:r>
      <w:r w:rsidR="00B25F49">
        <w:rPr>
          <w:rFonts w:ascii="Arial" w:eastAsia="Arial Unicode MS" w:hAnsi="Arial" w:hint="eastAsia"/>
          <w:kern w:val="0"/>
          <w:sz w:val="32"/>
          <w:szCs w:val="20"/>
          <w:lang w:eastAsia="ko-KR"/>
        </w:rPr>
        <w:t>pre-chirp parameters</w:t>
      </w:r>
    </w:p>
    <w:p w14:paraId="5A78E5D6" w14:textId="0910FCAC" w:rsidR="0079774F" w:rsidRDefault="00B25F49">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bCs/>
          <w:kern w:val="0"/>
          <w:szCs w:val="21"/>
          <w:lang w:val="en-US" w:eastAsia="zh-CN"/>
        </w:rPr>
        <w:t>High PAPR is a well-known challenge for multicarrier waveforms, which also applies to AFDM.</w:t>
      </w:r>
      <w:r>
        <w:rPr>
          <w:rFonts w:ascii="Times New Roman" w:eastAsia="等线" w:hAnsi="Times New Roman" w:cs="Times New Roman" w:hint="eastAsia"/>
          <w:bCs/>
          <w:kern w:val="0"/>
          <w:szCs w:val="21"/>
          <w:lang w:val="en-US" w:eastAsia="zh-CN"/>
        </w:rPr>
        <w:t xml:space="preserve"> </w:t>
      </w:r>
      <w:r>
        <w:rPr>
          <w:rFonts w:ascii="Times New Roman" w:eastAsia="等线" w:hAnsi="Times New Roman" w:cs="Times New Roman"/>
          <w:bCs/>
          <w:kern w:val="0"/>
          <w:szCs w:val="21"/>
          <w:lang w:val="en-US" w:eastAsia="zh-CN"/>
        </w:rPr>
        <w:t>A high PAPR requires a larger power amplifier back-off, which limits the transmitter’s power efficiency and is a critical issue for power-constrained devices</w:t>
      </w:r>
      <w:r>
        <w:rPr>
          <w:rFonts w:ascii="Times New Roman" w:eastAsia="等线" w:hAnsi="Times New Roman" w:cs="Times New Roman" w:hint="eastAsia"/>
          <w:bCs/>
          <w:kern w:val="0"/>
          <w:szCs w:val="21"/>
          <w:lang w:val="en-US" w:eastAsia="zh-CN"/>
        </w:rPr>
        <w:t xml:space="preserve">. </w:t>
      </w:r>
      <w:r>
        <w:rPr>
          <w:rFonts w:ascii="Times New Roman" w:eastAsia="等线" w:hAnsi="Times New Roman" w:cs="Times New Roman"/>
          <w:bCs/>
          <w:kern w:val="0"/>
          <w:szCs w:val="21"/>
          <w:lang w:val="en-US" w:eastAsia="zh-CN"/>
        </w:rPr>
        <w:t>Improving energy efficiency is one of the key design principles for the 6G system.</w:t>
      </w:r>
    </w:p>
    <w:p w14:paraId="6B163A1A" w14:textId="77777777" w:rsidR="0079774F" w:rsidRDefault="00B25F49">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bCs/>
          <w:kern w:val="0"/>
          <w:szCs w:val="21"/>
          <w:lang w:val="en-US" w:eastAsia="zh-CN"/>
        </w:rPr>
        <w:t>Fortunately, the structure of AFDM provides inherent flexibility to address this issue</w:t>
      </w:r>
      <w:r>
        <w:rPr>
          <w:rFonts w:ascii="Times New Roman" w:eastAsia="等线" w:hAnsi="Times New Roman" w:cs="Times New Roman" w:hint="eastAsia"/>
          <w:bCs/>
          <w:kern w:val="0"/>
          <w:szCs w:val="21"/>
          <w:lang w:val="en-US" w:eastAsia="zh-CN"/>
        </w:rPr>
        <w:t xml:space="preserve">. </w:t>
      </w:r>
      <w:r>
        <w:rPr>
          <w:rFonts w:ascii="Times New Roman" w:eastAsia="等线" w:hAnsi="Times New Roman" w:cs="Times New Roman"/>
          <w:bCs/>
          <w:kern w:val="0"/>
          <w:szCs w:val="21"/>
          <w:lang w:val="en-US" w:eastAsia="zh-CN"/>
        </w:rPr>
        <w:t xml:space="preserve">The AFDM modulation is based on the </w:t>
      </w:r>
      <w:r>
        <w:rPr>
          <w:rFonts w:ascii="Times New Roman" w:eastAsia="等线" w:hAnsi="Times New Roman" w:cs="Times New Roman" w:hint="eastAsia"/>
          <w:bCs/>
          <w:kern w:val="0"/>
          <w:szCs w:val="21"/>
          <w:lang w:val="en-US" w:eastAsia="zh-CN"/>
        </w:rPr>
        <w:t xml:space="preserve">DAFT, </w:t>
      </w:r>
      <w:r>
        <w:rPr>
          <w:rFonts w:ascii="Times New Roman" w:eastAsia="等线" w:hAnsi="Times New Roman" w:cs="Times New Roman"/>
          <w:bCs/>
          <w:kern w:val="0"/>
          <w:szCs w:val="21"/>
          <w:lang w:val="en-US" w:eastAsia="zh-CN"/>
        </w:rPr>
        <w:t>which is defined by a post</w:t>
      </w:r>
      <w:r>
        <w:rPr>
          <w:rFonts w:ascii="Times New Roman" w:eastAsia="等线" w:hAnsi="Times New Roman" w:cs="Times New Roman" w:hint="eastAsia"/>
          <w:bCs/>
          <w:kern w:val="0"/>
          <w:szCs w:val="21"/>
          <w:lang w:val="en-US" w:eastAsia="zh-CN"/>
        </w:rPr>
        <w:t>-</w:t>
      </w:r>
      <w:r>
        <w:rPr>
          <w:rFonts w:ascii="Times New Roman" w:eastAsia="等线" w:hAnsi="Times New Roman" w:cs="Times New Roman"/>
          <w:bCs/>
          <w:kern w:val="0"/>
          <w:szCs w:val="21"/>
          <w:lang w:val="en-US" w:eastAsia="zh-CN"/>
        </w:rPr>
        <w:t>chirp parameter and a pre-chirp parameter.</w:t>
      </w:r>
      <w:r>
        <w:rPr>
          <w:rFonts w:ascii="Times New Roman" w:eastAsia="等线" w:hAnsi="Times New Roman" w:cs="Times New Roman" w:hint="eastAsia"/>
          <w:bCs/>
          <w:kern w:val="0"/>
          <w:szCs w:val="21"/>
          <w:lang w:val="en-US" w:eastAsia="zh-CN"/>
        </w:rPr>
        <w:t xml:space="preserve"> </w:t>
      </w:r>
      <w:r>
        <w:rPr>
          <w:rFonts w:ascii="Times New Roman" w:eastAsia="等线" w:hAnsi="Times New Roman" w:cs="Times New Roman"/>
          <w:bCs/>
          <w:kern w:val="0"/>
          <w:szCs w:val="21"/>
          <w:lang w:val="en-US" w:eastAsia="zh-CN"/>
        </w:rPr>
        <w:t xml:space="preserve">While the value of </w:t>
      </w:r>
      <w:r>
        <w:rPr>
          <w:rFonts w:ascii="Times New Roman" w:eastAsia="等线" w:hAnsi="Times New Roman" w:cs="Times New Roman"/>
          <w:bCs/>
          <w:i/>
          <w:iCs/>
          <w:kern w:val="0"/>
          <w:szCs w:val="21"/>
          <w:lang w:val="en-US" w:eastAsia="zh-CN"/>
        </w:rPr>
        <w:t>c1</w:t>
      </w:r>
      <w:r>
        <w:rPr>
          <w:rFonts w:ascii="Times New Roman" w:eastAsia="等线" w:hAnsi="Times New Roman" w:cs="Times New Roman"/>
          <w:bCs/>
          <w:kern w:val="0"/>
          <w:szCs w:val="21"/>
          <w:lang w:val="en-US" w:eastAsia="zh-CN"/>
        </w:rPr>
        <w:t xml:space="preserve"> is constrained by the maximum Doppler shift to ensure full diversity, the selection of </w:t>
      </w:r>
      <w:r>
        <w:rPr>
          <w:rFonts w:ascii="Times New Roman" w:eastAsia="等线" w:hAnsi="Times New Roman" w:cs="Times New Roman"/>
          <w:bCs/>
          <w:i/>
          <w:iCs/>
          <w:kern w:val="0"/>
          <w:szCs w:val="21"/>
          <w:lang w:val="en-US" w:eastAsia="zh-CN"/>
        </w:rPr>
        <w:t>c2</w:t>
      </w:r>
      <w:r>
        <w:rPr>
          <w:rFonts w:ascii="Times New Roman" w:eastAsia="等线" w:hAnsi="Times New Roman" w:cs="Times New Roman"/>
          <w:bCs/>
          <w:kern w:val="0"/>
          <w:szCs w:val="21"/>
          <w:lang w:val="en-US" w:eastAsia="zh-CN"/>
        </w:rPr>
        <w:t> is much more flexible.</w:t>
      </w:r>
      <w:r>
        <w:rPr>
          <w:rFonts w:ascii="Times New Roman" w:eastAsia="等线" w:hAnsi="Times New Roman" w:cs="Times New Roman" w:hint="eastAsia"/>
          <w:bCs/>
          <w:kern w:val="0"/>
          <w:szCs w:val="21"/>
          <w:lang w:val="en-US" w:eastAsia="zh-CN"/>
        </w:rPr>
        <w:t xml:space="preserve"> </w:t>
      </w:r>
      <w:r>
        <w:rPr>
          <w:rFonts w:ascii="Times New Roman" w:eastAsia="等线" w:hAnsi="Times New Roman" w:cs="Times New Roman"/>
          <w:bCs/>
          <w:kern w:val="0"/>
          <w:szCs w:val="21"/>
          <w:lang w:val="en-US" w:eastAsia="zh-CN"/>
        </w:rPr>
        <w:t xml:space="preserve">This </w:t>
      </w:r>
      <w:r>
        <w:rPr>
          <w:rFonts w:ascii="Times New Roman" w:eastAsia="等线" w:hAnsi="Times New Roman" w:cs="Times New Roman" w:hint="eastAsia"/>
          <w:bCs/>
          <w:kern w:val="0"/>
          <w:szCs w:val="21"/>
          <w:lang w:val="en-US" w:eastAsia="zh-CN"/>
        </w:rPr>
        <w:t xml:space="preserve">degree of </w:t>
      </w:r>
      <w:r>
        <w:rPr>
          <w:rFonts w:ascii="Times New Roman" w:eastAsia="等线" w:hAnsi="Times New Roman" w:cs="Times New Roman"/>
          <w:bCs/>
          <w:kern w:val="0"/>
          <w:szCs w:val="21"/>
          <w:lang w:val="en-US" w:eastAsia="zh-CN"/>
        </w:rPr>
        <w:t>freedom</w:t>
      </w:r>
      <w:r>
        <w:rPr>
          <w:rFonts w:ascii="Times New Roman" w:eastAsia="等线" w:hAnsi="Times New Roman" w:cs="Times New Roman" w:hint="eastAsia"/>
          <w:bCs/>
          <w:kern w:val="0"/>
          <w:szCs w:val="21"/>
          <w:lang w:val="en-US" w:eastAsia="zh-CN"/>
        </w:rPr>
        <w:t xml:space="preserve"> </w:t>
      </w:r>
      <w:r>
        <w:rPr>
          <w:rFonts w:ascii="Times New Roman" w:eastAsia="等线" w:hAnsi="Times New Roman" w:cs="Times New Roman"/>
          <w:bCs/>
          <w:kern w:val="0"/>
          <w:szCs w:val="21"/>
          <w:lang w:val="en-US" w:eastAsia="zh-CN"/>
        </w:rPr>
        <w:t>allows for the optimization of the waveform's phase structure to reduce PAPR.</w:t>
      </w:r>
    </w:p>
    <w:p w14:paraId="4EBFDED9" w14:textId="77777777" w:rsidR="0079774F" w:rsidRDefault="00B25F49">
      <w:pPr>
        <w:widowControl/>
        <w:overflowPunct w:val="0"/>
        <w:autoSpaceDE w:val="0"/>
        <w:autoSpaceDN w:val="0"/>
        <w:adjustRightInd w:val="0"/>
        <w:spacing w:after="120"/>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bCs/>
          <w:kern w:val="0"/>
          <w:szCs w:val="21"/>
          <w:lang w:val="en-US" w:eastAsia="zh-CN"/>
        </w:rPr>
        <w:t>As investigated in [</w:t>
      </w:r>
      <w:r>
        <w:rPr>
          <w:rFonts w:ascii="Times New Roman" w:eastAsia="等线" w:hAnsi="Times New Roman" w:cs="Times New Roman" w:hint="eastAsia"/>
          <w:bCs/>
          <w:kern w:val="0"/>
          <w:szCs w:val="21"/>
          <w:lang w:val="en-US" w:eastAsia="zh-CN"/>
        </w:rPr>
        <w:t>3</w:t>
      </w:r>
      <w:r>
        <w:rPr>
          <w:rFonts w:ascii="Times New Roman" w:eastAsia="等线" w:hAnsi="Times New Roman" w:cs="Times New Roman"/>
          <w:bCs/>
          <w:kern w:val="0"/>
          <w:szCs w:val="21"/>
          <w:lang w:val="en-US" w:eastAsia="zh-CN"/>
        </w:rPr>
        <w:t>],</w:t>
      </w:r>
      <w:r>
        <w:rPr>
          <w:rFonts w:ascii="Times New Roman" w:eastAsia="等线" w:hAnsi="Times New Roman" w:cs="Times New Roman" w:hint="eastAsia"/>
          <w:bCs/>
          <w:kern w:val="0"/>
          <w:szCs w:val="21"/>
          <w:lang w:val="en-US" w:eastAsia="zh-CN"/>
        </w:rPr>
        <w:t xml:space="preserve"> b</w:t>
      </w:r>
      <w:r>
        <w:rPr>
          <w:rFonts w:ascii="Times New Roman" w:eastAsia="等线" w:hAnsi="Times New Roman" w:cs="Times New Roman"/>
          <w:bCs/>
          <w:kern w:val="0"/>
          <w:szCs w:val="21"/>
          <w:lang w:val="en-US" w:eastAsia="zh-CN"/>
        </w:rPr>
        <w:t>y assigning different pre-chirp parameter values to different subcarriers or groups of subcarriers</w:t>
      </w:r>
      <w:r>
        <w:rPr>
          <w:rFonts w:ascii="Times New Roman" w:eastAsia="等线" w:hAnsi="Times New Roman" w:cs="Times New Roman" w:hint="eastAsia"/>
          <w:bCs/>
          <w:kern w:val="0"/>
          <w:szCs w:val="21"/>
          <w:lang w:val="en-US" w:eastAsia="zh-CN"/>
        </w:rPr>
        <w:t xml:space="preserve">, </w:t>
      </w:r>
      <w:r>
        <w:rPr>
          <w:rFonts w:ascii="Times New Roman" w:eastAsia="等线" w:hAnsi="Times New Roman" w:cs="Times New Roman"/>
          <w:bCs/>
          <w:kern w:val="0"/>
          <w:szCs w:val="21"/>
          <w:lang w:val="en-US" w:eastAsia="zh-CN"/>
        </w:rPr>
        <w:t>it is possible to generate multiple candidate signals</w:t>
      </w:r>
      <w:r>
        <w:rPr>
          <w:rFonts w:ascii="Times New Roman" w:eastAsia="等线" w:hAnsi="Times New Roman" w:cs="Times New Roman" w:hint="eastAsia"/>
          <w:bCs/>
          <w:kern w:val="0"/>
          <w:szCs w:val="21"/>
          <w:lang w:val="en-US" w:eastAsia="zh-CN"/>
        </w:rPr>
        <w:t>. T</w:t>
      </w:r>
      <w:r>
        <w:rPr>
          <w:rFonts w:ascii="Times New Roman" w:eastAsia="等线" w:hAnsi="Times New Roman" w:cs="Times New Roman"/>
          <w:bCs/>
          <w:kern w:val="0"/>
          <w:szCs w:val="21"/>
          <w:lang w:val="en-US" w:eastAsia="zh-CN"/>
        </w:rPr>
        <w:t xml:space="preserve">he transmitter can then select the signal with the lowest PAPR for transmission. </w:t>
      </w:r>
      <w:r>
        <w:rPr>
          <w:rFonts w:ascii="Times New Roman" w:eastAsia="等线" w:hAnsi="Times New Roman" w:cs="Times New Roman" w:hint="eastAsia"/>
          <w:bCs/>
          <w:kern w:val="0"/>
          <w:szCs w:val="21"/>
          <w:lang w:val="en-US" w:eastAsia="zh-CN"/>
        </w:rPr>
        <w:t xml:space="preserve">This approach, </w:t>
      </w:r>
      <w:r>
        <w:rPr>
          <w:rFonts w:ascii="Times New Roman" w:eastAsia="等线" w:hAnsi="Times New Roman" w:cs="Times New Roman"/>
          <w:bCs/>
          <w:kern w:val="0"/>
          <w:szCs w:val="21"/>
          <w:lang w:val="en-US" w:eastAsia="zh-CN"/>
        </w:rPr>
        <w:t xml:space="preserve">referred to as </w:t>
      </w:r>
      <w:r>
        <w:rPr>
          <w:rFonts w:ascii="Times New Roman" w:eastAsia="等线" w:hAnsi="Times New Roman" w:cs="Times New Roman" w:hint="eastAsia"/>
          <w:bCs/>
          <w:kern w:val="0"/>
          <w:szCs w:val="21"/>
          <w:lang w:val="en-US" w:eastAsia="zh-CN"/>
        </w:rPr>
        <w:t>g</w:t>
      </w:r>
      <w:r>
        <w:rPr>
          <w:rFonts w:ascii="Times New Roman" w:eastAsia="等线" w:hAnsi="Times New Roman" w:cs="Times New Roman"/>
          <w:bCs/>
          <w:kern w:val="0"/>
          <w:szCs w:val="21"/>
          <w:lang w:val="en-US" w:eastAsia="zh-CN"/>
        </w:rPr>
        <w:t xml:space="preserve">rouped </w:t>
      </w:r>
      <w:r>
        <w:rPr>
          <w:rFonts w:ascii="Times New Roman" w:eastAsia="等线" w:hAnsi="Times New Roman" w:cs="Times New Roman" w:hint="eastAsia"/>
          <w:bCs/>
          <w:kern w:val="0"/>
          <w:szCs w:val="21"/>
          <w:lang w:val="en-US" w:eastAsia="zh-CN"/>
        </w:rPr>
        <w:t>p</w:t>
      </w:r>
      <w:r>
        <w:rPr>
          <w:rFonts w:ascii="Times New Roman" w:eastAsia="等线" w:hAnsi="Times New Roman" w:cs="Times New Roman"/>
          <w:bCs/>
          <w:kern w:val="0"/>
          <w:szCs w:val="21"/>
          <w:lang w:val="en-US" w:eastAsia="zh-CN"/>
        </w:rPr>
        <w:t xml:space="preserve">re-chirp </w:t>
      </w:r>
      <w:r>
        <w:rPr>
          <w:rFonts w:ascii="Times New Roman" w:eastAsia="等线" w:hAnsi="Times New Roman" w:cs="Times New Roman" w:hint="eastAsia"/>
          <w:bCs/>
          <w:kern w:val="0"/>
          <w:szCs w:val="21"/>
          <w:lang w:val="en-US" w:eastAsia="zh-CN"/>
        </w:rPr>
        <w:t>s</w:t>
      </w:r>
      <w:r>
        <w:rPr>
          <w:rFonts w:ascii="Times New Roman" w:eastAsia="等线" w:hAnsi="Times New Roman" w:cs="Times New Roman"/>
          <w:bCs/>
          <w:kern w:val="0"/>
          <w:szCs w:val="21"/>
          <w:lang w:val="en-US" w:eastAsia="zh-CN"/>
        </w:rPr>
        <w:t>election (GPS), effectively adjusts the phase alignment across subcarriers to minimize the high peaks in the time domain signal.</w:t>
      </w:r>
      <w:r>
        <w:rPr>
          <w:rFonts w:ascii="Times New Roman" w:eastAsia="等线" w:hAnsi="Times New Roman" w:cs="Times New Roman" w:hint="eastAsia"/>
          <w:bCs/>
          <w:kern w:val="0"/>
          <w:szCs w:val="21"/>
          <w:lang w:val="en-US" w:eastAsia="zh-CN"/>
        </w:rPr>
        <w:t xml:space="preserve"> </w:t>
      </w:r>
      <w:r>
        <w:rPr>
          <w:rFonts w:ascii="Times New Roman" w:eastAsia="等线" w:hAnsi="Times New Roman" w:cs="Times New Roman"/>
          <w:bCs/>
          <w:kern w:val="0"/>
          <w:szCs w:val="21"/>
          <w:lang w:val="en-US" w:eastAsia="zh-CN"/>
        </w:rPr>
        <w:t xml:space="preserve">Simulation results show that this technique can achieve significant PAPR reduction with only a marginal impact on bit error rate (BER) performance and a manageable increase in complexity. </w:t>
      </w:r>
    </w:p>
    <w:p w14:paraId="31D4F7C9" w14:textId="77777777" w:rsidR="0079774F" w:rsidRDefault="00B25F49">
      <w:pPr>
        <w:widowControl/>
        <w:overflowPunct w:val="0"/>
        <w:autoSpaceDE w:val="0"/>
        <w:autoSpaceDN w:val="0"/>
        <w:adjustRightInd w:val="0"/>
        <w:spacing w:after="120"/>
        <w:jc w:val="center"/>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bCs/>
          <w:noProof/>
          <w:kern w:val="0"/>
          <w:szCs w:val="21"/>
          <w:lang w:val="en-US" w:eastAsia="zh-CN"/>
        </w:rPr>
        <w:drawing>
          <wp:inline distT="0" distB="0" distL="0" distR="0" wp14:anchorId="619C8746" wp14:editId="4CFE674A">
            <wp:extent cx="3792220" cy="1518920"/>
            <wp:effectExtent l="0" t="0" r="0" b="5080"/>
            <wp:docPr id="1353445808"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445808" name="图片 1" descr="图表&#10;&#10;AI 生成的内容可能不正确。"/>
                    <pic:cNvPicPr>
                      <a:picLocks noChangeAspect="1"/>
                    </pic:cNvPicPr>
                  </pic:nvPicPr>
                  <pic:blipFill>
                    <a:blip r:embed="rId9"/>
                    <a:stretch>
                      <a:fillRect/>
                    </a:stretch>
                  </pic:blipFill>
                  <pic:spPr>
                    <a:xfrm>
                      <a:off x="0" y="0"/>
                      <a:ext cx="3830605" cy="1534364"/>
                    </a:xfrm>
                    <a:prstGeom prst="rect">
                      <a:avLst/>
                    </a:prstGeom>
                  </pic:spPr>
                </pic:pic>
              </a:graphicData>
            </a:graphic>
          </wp:inline>
        </w:drawing>
      </w:r>
    </w:p>
    <w:p w14:paraId="5232A266" w14:textId="77777777" w:rsidR="0079774F" w:rsidRDefault="00B25F49">
      <w:pPr>
        <w:widowControl/>
        <w:overflowPunct w:val="0"/>
        <w:autoSpaceDE w:val="0"/>
        <w:autoSpaceDN w:val="0"/>
        <w:adjustRightInd w:val="0"/>
        <w:spacing w:after="120"/>
        <w:jc w:val="center"/>
        <w:textAlignment w:val="baseline"/>
        <w:rPr>
          <w:rFonts w:ascii="Times New Roman" w:eastAsia="等线" w:hAnsi="Times New Roman" w:cs="Times New Roman"/>
          <w:b/>
          <w:bCs/>
          <w:kern w:val="0"/>
          <w:sz w:val="20"/>
          <w:szCs w:val="20"/>
          <w:lang w:eastAsia="en-GB"/>
        </w:rPr>
      </w:pPr>
      <w:r>
        <w:rPr>
          <w:rFonts w:ascii="Times New Roman" w:eastAsia="等线" w:hAnsi="Times New Roman" w:cs="Times New Roman" w:hint="eastAsia"/>
          <w:b/>
          <w:bCs/>
          <w:kern w:val="0"/>
          <w:sz w:val="20"/>
          <w:szCs w:val="20"/>
          <w:lang w:eastAsia="en-GB"/>
        </w:rPr>
        <w:t xml:space="preserve">Figure </w:t>
      </w:r>
      <w:r>
        <w:rPr>
          <w:rFonts w:ascii="Times New Roman" w:eastAsia="等线" w:hAnsi="Times New Roman" w:cs="Times New Roman" w:hint="eastAsia"/>
          <w:b/>
          <w:bCs/>
          <w:kern w:val="0"/>
          <w:sz w:val="20"/>
          <w:szCs w:val="20"/>
          <w:lang w:eastAsia="zh-CN"/>
        </w:rPr>
        <w:t>2:</w:t>
      </w:r>
      <w:r>
        <w:rPr>
          <w:rFonts w:ascii="Times New Roman" w:eastAsia="等线" w:hAnsi="Times New Roman" w:cs="Times New Roman" w:hint="eastAsia"/>
          <w:b/>
          <w:bCs/>
          <w:kern w:val="0"/>
          <w:sz w:val="20"/>
          <w:szCs w:val="20"/>
          <w:lang w:eastAsia="en-GB"/>
        </w:rPr>
        <w:t xml:space="preserve"> </w:t>
      </w:r>
      <w:r>
        <w:rPr>
          <w:rFonts w:ascii="Times New Roman" w:eastAsia="等线" w:hAnsi="Times New Roman" w:cs="Times New Roman"/>
          <w:b/>
          <w:bCs/>
          <w:kern w:val="0"/>
          <w:sz w:val="20"/>
          <w:szCs w:val="20"/>
          <w:lang w:eastAsia="en-GB"/>
        </w:rPr>
        <w:t>PAPR performance of 16</w:t>
      </w:r>
      <w:r>
        <w:rPr>
          <w:rFonts w:ascii="Times New Roman" w:eastAsia="等线" w:hAnsi="Times New Roman" w:cs="Times New Roman" w:hint="eastAsia"/>
          <w:b/>
          <w:bCs/>
          <w:kern w:val="0"/>
          <w:sz w:val="20"/>
          <w:szCs w:val="20"/>
          <w:lang w:eastAsia="en-GB"/>
        </w:rPr>
        <w:t>-</w:t>
      </w:r>
      <w:r>
        <w:rPr>
          <w:rFonts w:ascii="Times New Roman" w:eastAsia="等线" w:hAnsi="Times New Roman" w:cs="Times New Roman"/>
          <w:b/>
          <w:bCs/>
          <w:kern w:val="0"/>
          <w:sz w:val="20"/>
          <w:szCs w:val="20"/>
          <w:lang w:eastAsia="en-GB"/>
        </w:rPr>
        <w:t>QAM AFDM with GPS</w:t>
      </w:r>
    </w:p>
    <w:p w14:paraId="7B8D0EB9" w14:textId="77777777" w:rsidR="0079774F" w:rsidRDefault="0079774F">
      <w:pPr>
        <w:widowControl/>
        <w:overflowPunct w:val="0"/>
        <w:autoSpaceDE w:val="0"/>
        <w:autoSpaceDN w:val="0"/>
        <w:adjustRightInd w:val="0"/>
        <w:spacing w:after="120"/>
        <w:jc w:val="left"/>
        <w:textAlignment w:val="baseline"/>
        <w:rPr>
          <w:rFonts w:ascii="Times New Roman" w:eastAsia="等线" w:hAnsi="Times New Roman" w:cs="Times New Roman"/>
          <w:bCs/>
          <w:kern w:val="0"/>
          <w:szCs w:val="21"/>
          <w:lang w:val="en-US" w:eastAsia="zh-CN"/>
        </w:rPr>
      </w:pPr>
    </w:p>
    <w:p w14:paraId="6D7AD015" w14:textId="77777777" w:rsidR="0079774F" w:rsidRDefault="00B25F49">
      <w:pPr>
        <w:widowControl/>
        <w:overflowPunct w:val="0"/>
        <w:autoSpaceDE w:val="0"/>
        <w:autoSpaceDN w:val="0"/>
        <w:adjustRightInd w:val="0"/>
        <w:spacing w:after="120"/>
        <w:jc w:val="left"/>
        <w:textAlignment w:val="baseline"/>
        <w:rPr>
          <w:rFonts w:ascii="Times New Roman" w:eastAsia="等线" w:hAnsi="Times New Roman" w:cs="Times New Roman"/>
          <w:bCs/>
          <w:kern w:val="0"/>
          <w:szCs w:val="21"/>
          <w:lang w:val="en-US" w:eastAsia="zh-CN"/>
        </w:rPr>
      </w:pPr>
      <w:r>
        <w:rPr>
          <w:rFonts w:ascii="Times New Roman" w:eastAsia="等线" w:hAnsi="Times New Roman" w:cs="Times New Roman"/>
          <w:b/>
          <w:kern w:val="0"/>
          <w:szCs w:val="21"/>
          <w:lang w:val="en-US" w:eastAsia="zh-CN"/>
        </w:rPr>
        <w:t xml:space="preserve">Observation 2: </w:t>
      </w:r>
      <w:r>
        <w:rPr>
          <w:rFonts w:ascii="Times New Roman" w:eastAsia="等线" w:hAnsi="Times New Roman" w:cs="Times New Roman"/>
          <w:bCs/>
          <w:kern w:val="0"/>
          <w:szCs w:val="21"/>
          <w:lang w:val="en-US" w:eastAsia="zh-CN"/>
        </w:rPr>
        <w:t xml:space="preserve">The flexibility in selecting the pre-chirp parameter </w:t>
      </w:r>
      <w:r>
        <w:rPr>
          <w:rFonts w:ascii="Times New Roman" w:eastAsia="等线" w:hAnsi="Times New Roman" w:cs="Times New Roman"/>
          <w:bCs/>
          <w:i/>
          <w:iCs/>
          <w:kern w:val="0"/>
          <w:szCs w:val="21"/>
          <w:lang w:val="en-US" w:eastAsia="zh-CN"/>
        </w:rPr>
        <w:t>c2</w:t>
      </w:r>
      <w:r>
        <w:rPr>
          <w:rFonts w:ascii="Times New Roman" w:eastAsia="等线" w:hAnsi="Times New Roman" w:cs="Times New Roman" w:hint="eastAsia"/>
          <w:bCs/>
          <w:i/>
          <w:iCs/>
          <w:kern w:val="0"/>
          <w:szCs w:val="21"/>
          <w:lang w:val="en-US" w:eastAsia="zh-CN"/>
        </w:rPr>
        <w:t xml:space="preserve"> </w:t>
      </w:r>
      <w:r>
        <w:rPr>
          <w:rFonts w:ascii="Times New Roman" w:eastAsia="等线" w:hAnsi="Times New Roman" w:cs="Times New Roman"/>
          <w:bCs/>
          <w:kern w:val="0"/>
          <w:szCs w:val="21"/>
          <w:lang w:val="en-US" w:eastAsia="zh-CN"/>
        </w:rPr>
        <w:t>in AFDM can be leveraged to significantly reduce PAPR by optimizing the phase structure of the transmitted signal.</w:t>
      </w:r>
      <w:r>
        <w:rPr>
          <w:rFonts w:ascii="Times New Roman" w:eastAsia="等线" w:hAnsi="Times New Roman" w:cs="Times New Roman" w:hint="eastAsia"/>
          <w:bCs/>
          <w:kern w:val="0"/>
          <w:szCs w:val="21"/>
          <w:lang w:val="en-US" w:eastAsia="zh-CN"/>
        </w:rPr>
        <w:t xml:space="preserve"> </w:t>
      </w:r>
    </w:p>
    <w:p w14:paraId="2332A469" w14:textId="77777777" w:rsidR="0079774F" w:rsidRDefault="0079774F">
      <w:pPr>
        <w:spacing w:after="120" w:line="240" w:lineRule="atLeast"/>
        <w:rPr>
          <w:rFonts w:ascii="Arial" w:eastAsia="Arial Unicode MS" w:hAnsi="Arial"/>
          <w:kern w:val="0"/>
          <w:szCs w:val="20"/>
          <w:lang w:val="en-US" w:eastAsia="ko-KR"/>
        </w:rPr>
      </w:pPr>
    </w:p>
    <w:p w14:paraId="68DA0258" w14:textId="0CF9AEAE" w:rsidR="0079774F" w:rsidRDefault="0038412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3" w:name="_Hlk85194802"/>
      <w:r>
        <w:rPr>
          <w:rFonts w:ascii="Arial" w:eastAsia="Arial Unicode MS" w:hAnsi="Arial" w:hint="eastAsia"/>
          <w:kern w:val="0"/>
          <w:sz w:val="32"/>
          <w:szCs w:val="20"/>
          <w:lang w:eastAsia="zh-CN"/>
        </w:rPr>
        <w:lastRenderedPageBreak/>
        <w:t>4</w:t>
      </w:r>
      <w:r w:rsidR="00B25F49">
        <w:rPr>
          <w:rFonts w:ascii="Arial" w:eastAsia="Arial Unicode MS" w:hAnsi="Arial"/>
          <w:kern w:val="0"/>
          <w:sz w:val="32"/>
          <w:szCs w:val="20"/>
          <w:lang w:eastAsia="ko-KR"/>
        </w:rPr>
        <w:t>. Conclusions</w:t>
      </w:r>
      <w:bookmarkEnd w:id="3"/>
    </w:p>
    <w:p w14:paraId="0E98DEA3" w14:textId="77777777" w:rsidR="0079774F" w:rsidRDefault="00B25F49">
      <w:pPr>
        <w:widowControl/>
        <w:spacing w:after="180"/>
        <w:rPr>
          <w:rFonts w:ascii="Times New Roman" w:eastAsia="等线" w:hAnsi="Times New Roman" w:cs="Times New Roman"/>
          <w:kern w:val="0"/>
          <w:szCs w:val="21"/>
          <w:lang w:eastAsia="zh-CN"/>
        </w:rPr>
      </w:pPr>
      <w:r>
        <w:rPr>
          <w:rFonts w:ascii="Times New Roman" w:eastAsia="Times New Roman" w:hAnsi="Times New Roman" w:cs="Times New Roman"/>
          <w:kern w:val="0"/>
          <w:szCs w:val="21"/>
          <w:lang w:eastAsia="en-US"/>
        </w:rPr>
        <w:t xml:space="preserve">In this contribution, we presented our views on </w:t>
      </w:r>
      <w:r>
        <w:rPr>
          <w:rFonts w:ascii="Times New Roman" w:eastAsia="Times New Roman" w:hAnsi="Times New Roman" w:cs="Times New Roman" w:hint="eastAsia"/>
          <w:kern w:val="0"/>
          <w:szCs w:val="21"/>
          <w:lang w:eastAsia="en-US"/>
        </w:rPr>
        <w:t>waveform candidates for 6G sensing</w:t>
      </w:r>
      <w:r>
        <w:rPr>
          <w:rFonts w:ascii="Times New Roman" w:eastAsia="Times New Roman" w:hAnsi="Times New Roman" w:cs="Times New Roman"/>
          <w:kern w:val="0"/>
          <w:szCs w:val="21"/>
          <w:lang w:eastAsia="en-US"/>
        </w:rPr>
        <w:t xml:space="preserve">. Our proposals and observations are </w:t>
      </w:r>
      <w:r>
        <w:rPr>
          <w:rFonts w:ascii="Times New Roman" w:eastAsia="等线" w:hAnsi="Times New Roman" w:cs="Times New Roman" w:hint="eastAsia"/>
          <w:kern w:val="0"/>
          <w:szCs w:val="21"/>
          <w:lang w:eastAsia="zh-CN"/>
        </w:rPr>
        <w:t>listed</w:t>
      </w:r>
      <w:r>
        <w:rPr>
          <w:rFonts w:ascii="Times New Roman" w:eastAsia="Times New Roman" w:hAnsi="Times New Roman" w:cs="Times New Roman"/>
          <w:kern w:val="0"/>
          <w:szCs w:val="21"/>
          <w:lang w:eastAsia="en-US"/>
        </w:rPr>
        <w:t xml:space="preserve"> below.</w:t>
      </w:r>
    </w:p>
    <w:p w14:paraId="408540A4" w14:textId="77777777" w:rsidR="00BC1E43" w:rsidRPr="002555EE" w:rsidRDefault="00BC1E43" w:rsidP="00BC1E43">
      <w:pPr>
        <w:widowControl/>
        <w:overflowPunct w:val="0"/>
        <w:autoSpaceDE w:val="0"/>
        <w:autoSpaceDN w:val="0"/>
        <w:adjustRightInd w:val="0"/>
        <w:spacing w:after="120"/>
        <w:textAlignment w:val="baseline"/>
        <w:rPr>
          <w:rFonts w:ascii="Times New Roman" w:eastAsia="等线" w:hAnsi="Times New Roman" w:cs="Times New Roman"/>
          <w:b/>
          <w:bCs/>
          <w:kern w:val="0"/>
          <w:szCs w:val="21"/>
          <w:lang w:val="en-US" w:eastAsia="zh-CN"/>
        </w:rPr>
      </w:pPr>
      <w:r w:rsidRPr="00BC1E43">
        <w:rPr>
          <w:rFonts w:ascii="Times New Roman" w:eastAsia="等线" w:hAnsi="Times New Roman" w:cs="Times New Roman"/>
          <w:b/>
          <w:bCs/>
          <w:kern w:val="0"/>
          <w:szCs w:val="21"/>
          <w:lang w:val="en-US" w:eastAsia="zh-CN"/>
        </w:rPr>
        <w:t>Proposal 1</w:t>
      </w:r>
      <w:r w:rsidRPr="002555EE">
        <w:rPr>
          <w:rFonts w:ascii="Times New Roman" w:eastAsia="等线" w:hAnsi="Times New Roman" w:cs="Times New Roman"/>
          <w:b/>
          <w:bCs/>
          <w:kern w:val="0"/>
          <w:szCs w:val="21"/>
          <w:lang w:val="en-US" w:eastAsia="zh-CN"/>
        </w:rPr>
        <w:t>: RAN1 to maintain OFDM-based waveforms as the baseline candidate for 6GR, ensuring migration efficiency, ecosystem continuity, and minimized implementation complexity.</w:t>
      </w:r>
    </w:p>
    <w:p w14:paraId="77D7F57C" w14:textId="77777777" w:rsidR="00BC1E43" w:rsidRPr="002555EE" w:rsidRDefault="00BC1E43" w:rsidP="00BC1E43">
      <w:pPr>
        <w:widowControl/>
        <w:overflowPunct w:val="0"/>
        <w:autoSpaceDE w:val="0"/>
        <w:autoSpaceDN w:val="0"/>
        <w:adjustRightInd w:val="0"/>
        <w:spacing w:after="120"/>
        <w:textAlignment w:val="baseline"/>
        <w:rPr>
          <w:rFonts w:ascii="Times New Roman" w:eastAsia="等线" w:hAnsi="Times New Roman" w:cs="Times New Roman"/>
          <w:b/>
          <w:bCs/>
          <w:kern w:val="0"/>
          <w:szCs w:val="21"/>
          <w:lang w:val="en-US" w:eastAsia="zh-CN"/>
        </w:rPr>
      </w:pPr>
      <w:r w:rsidRPr="00BC1E43">
        <w:rPr>
          <w:rFonts w:ascii="Times New Roman" w:eastAsia="等线" w:hAnsi="Times New Roman" w:cs="Times New Roman"/>
          <w:b/>
          <w:bCs/>
          <w:kern w:val="0"/>
          <w:szCs w:val="21"/>
          <w:lang w:val="en-US" w:eastAsia="zh-CN"/>
        </w:rPr>
        <w:t>Proposal 2</w:t>
      </w:r>
      <w:r w:rsidRPr="002555EE">
        <w:rPr>
          <w:rFonts w:ascii="Times New Roman" w:eastAsia="等线" w:hAnsi="Times New Roman" w:cs="Times New Roman"/>
          <w:b/>
          <w:bCs/>
          <w:kern w:val="0"/>
          <w:szCs w:val="21"/>
          <w:lang w:val="en-US" w:eastAsia="zh-CN"/>
        </w:rPr>
        <w:t>: RAN1 to investigate at least one additional waveform candidate for 6GR that is structurally compatible with OFDM, enabling reuse of NR ecosystem components while offering enhanced performance for sensing, high mobility, and NTN scenarios.</w:t>
      </w:r>
    </w:p>
    <w:p w14:paraId="15EFCEBE" w14:textId="77777777" w:rsidR="00BC1E43" w:rsidRPr="002555EE" w:rsidRDefault="00BC1E43" w:rsidP="00BC1E43">
      <w:pPr>
        <w:widowControl/>
        <w:spacing w:after="180"/>
        <w:rPr>
          <w:rFonts w:ascii="Times New Roman" w:eastAsia="等线" w:hAnsi="Times New Roman" w:cs="Times New Roman"/>
          <w:b/>
          <w:bCs/>
          <w:kern w:val="0"/>
          <w:szCs w:val="21"/>
          <w:lang w:val="en-US" w:eastAsia="zh-CN"/>
        </w:rPr>
      </w:pPr>
      <w:r w:rsidRPr="00BC1E43">
        <w:rPr>
          <w:rFonts w:ascii="Times New Roman" w:eastAsia="等线" w:hAnsi="Times New Roman" w:cs="Times New Roman"/>
          <w:b/>
          <w:bCs/>
          <w:kern w:val="0"/>
          <w:szCs w:val="21"/>
          <w:lang w:val="en-US" w:eastAsia="zh-CN"/>
        </w:rPr>
        <w:t>Observation 1:</w:t>
      </w:r>
      <w:r w:rsidRPr="002555EE">
        <w:rPr>
          <w:rFonts w:ascii="Times New Roman" w:eastAsia="等线" w:hAnsi="Times New Roman" w:cs="Times New Roman"/>
          <w:b/>
          <w:bCs/>
          <w:kern w:val="0"/>
          <w:szCs w:val="21"/>
          <w:lang w:val="en-US" w:eastAsia="zh-CN"/>
        </w:rPr>
        <w:t> The structural compatibility of AFDM with OFDM-based systems, which arises from its implementation using existing IFFT/FFT blocks, combined with the inherent wideband nature of its individual chirp subcarriers, makes it a compelling candidate for ISAC. It offers the potential for high-resolution sensing with minimal hardware modification to the NR framework.</w:t>
      </w:r>
    </w:p>
    <w:p w14:paraId="2BDB1169" w14:textId="77777777" w:rsidR="00BC1E43" w:rsidRPr="002555EE" w:rsidRDefault="00BC1E43" w:rsidP="00BC1E43">
      <w:pPr>
        <w:widowControl/>
        <w:spacing w:after="180"/>
        <w:rPr>
          <w:rFonts w:ascii="Times New Roman" w:eastAsia="等线" w:hAnsi="Times New Roman" w:cs="Times New Roman"/>
          <w:b/>
          <w:bCs/>
          <w:kern w:val="0"/>
          <w:szCs w:val="21"/>
          <w:lang w:val="en-US" w:eastAsia="zh-CN"/>
        </w:rPr>
      </w:pPr>
      <w:r w:rsidRPr="00BC1E43">
        <w:rPr>
          <w:rFonts w:ascii="Times New Roman" w:eastAsia="等线" w:hAnsi="Times New Roman" w:cs="Times New Roman"/>
          <w:b/>
          <w:bCs/>
          <w:kern w:val="0"/>
          <w:szCs w:val="21"/>
          <w:lang w:val="en-US" w:eastAsia="zh-CN"/>
        </w:rPr>
        <w:t xml:space="preserve">Proposal </w:t>
      </w:r>
      <w:r w:rsidRPr="00BC1E43">
        <w:rPr>
          <w:rFonts w:ascii="Times New Roman" w:eastAsia="等线" w:hAnsi="Times New Roman" w:cs="Times New Roman" w:hint="eastAsia"/>
          <w:b/>
          <w:bCs/>
          <w:kern w:val="0"/>
          <w:szCs w:val="21"/>
          <w:lang w:val="en-US" w:eastAsia="zh-CN"/>
        </w:rPr>
        <w:t>3</w:t>
      </w:r>
      <w:r w:rsidRPr="00BC1E43">
        <w:rPr>
          <w:rFonts w:ascii="Times New Roman" w:eastAsia="等线" w:hAnsi="Times New Roman" w:cs="Times New Roman"/>
          <w:b/>
          <w:bCs/>
          <w:kern w:val="0"/>
          <w:szCs w:val="21"/>
          <w:lang w:val="en-US" w:eastAsia="zh-CN"/>
        </w:rPr>
        <w:t>:</w:t>
      </w:r>
      <w:r w:rsidRPr="002555EE">
        <w:rPr>
          <w:rFonts w:ascii="Times New Roman" w:eastAsia="等线" w:hAnsi="Times New Roman" w:cs="Times New Roman"/>
          <w:b/>
          <w:bCs/>
          <w:kern w:val="0"/>
          <w:szCs w:val="21"/>
          <w:lang w:val="en-US" w:eastAsia="zh-CN"/>
        </w:rPr>
        <w:t> RAN1 to investigate AFDM as a candidate waveform for 6G radio, with a specific focus on evaluating its performance for high-resolution sensing applications and its integration into an NR-compatible system architecture.</w:t>
      </w:r>
    </w:p>
    <w:p w14:paraId="79C0425F" w14:textId="77777777" w:rsidR="00BC1E43" w:rsidRPr="002555EE" w:rsidRDefault="00BC1E43" w:rsidP="00BC1E43">
      <w:pPr>
        <w:widowControl/>
        <w:overflowPunct w:val="0"/>
        <w:autoSpaceDE w:val="0"/>
        <w:autoSpaceDN w:val="0"/>
        <w:adjustRightInd w:val="0"/>
        <w:spacing w:after="120"/>
        <w:textAlignment w:val="baseline"/>
        <w:rPr>
          <w:rFonts w:ascii="Times New Roman" w:eastAsia="等线" w:hAnsi="Times New Roman" w:cs="Times New Roman"/>
          <w:b/>
          <w:bCs/>
          <w:kern w:val="0"/>
          <w:szCs w:val="21"/>
          <w:lang w:eastAsia="zh-CN"/>
        </w:rPr>
      </w:pPr>
      <w:r w:rsidRPr="00BC1E43">
        <w:rPr>
          <w:rFonts w:ascii="Times New Roman" w:eastAsia="等线" w:hAnsi="Times New Roman" w:cs="Times New Roman"/>
          <w:b/>
          <w:bCs/>
          <w:kern w:val="0"/>
          <w:szCs w:val="21"/>
          <w:lang w:eastAsia="zh-CN"/>
        </w:rPr>
        <w:t xml:space="preserve">Proposal </w:t>
      </w:r>
      <w:r w:rsidRPr="00BC1E43">
        <w:rPr>
          <w:rFonts w:ascii="Times New Roman" w:eastAsia="等线" w:hAnsi="Times New Roman" w:cs="Times New Roman" w:hint="eastAsia"/>
          <w:b/>
          <w:bCs/>
          <w:kern w:val="0"/>
          <w:szCs w:val="21"/>
          <w:lang w:eastAsia="zh-CN"/>
        </w:rPr>
        <w:t>4</w:t>
      </w:r>
      <w:r w:rsidRPr="002555EE">
        <w:rPr>
          <w:rFonts w:ascii="Times New Roman" w:eastAsia="等线" w:hAnsi="Times New Roman" w:cs="Times New Roman"/>
          <w:b/>
          <w:bCs/>
          <w:kern w:val="0"/>
          <w:szCs w:val="21"/>
          <w:lang w:eastAsia="zh-CN"/>
        </w:rPr>
        <w:t xml:space="preserve">: RAN1 to investigate optimization of AFDM waveform parameters (e.g., </w:t>
      </w:r>
      <w:r w:rsidRPr="002555EE">
        <w:rPr>
          <w:rFonts w:ascii="Times New Roman" w:eastAsia="等线" w:hAnsi="Times New Roman" w:cs="Times New Roman"/>
          <w:b/>
          <w:bCs/>
          <w:i/>
          <w:iCs/>
          <w:kern w:val="0"/>
          <w:szCs w:val="21"/>
          <w:lang w:eastAsia="zh-CN"/>
        </w:rPr>
        <w:t>c1</w:t>
      </w:r>
      <w:r w:rsidRPr="002555EE">
        <w:rPr>
          <w:rFonts w:ascii="Times New Roman" w:eastAsia="等线" w:hAnsi="Times New Roman" w:cs="Times New Roman"/>
          <w:b/>
          <w:bCs/>
          <w:kern w:val="0"/>
          <w:szCs w:val="21"/>
          <w:lang w:val="en-US" w:eastAsia="zh-CN"/>
        </w:rPr>
        <w:t xml:space="preserve"> and </w:t>
      </w:r>
      <w:r w:rsidRPr="002555EE">
        <w:rPr>
          <w:rFonts w:ascii="Times New Roman" w:eastAsia="等线" w:hAnsi="Times New Roman" w:cs="Times New Roman"/>
          <w:b/>
          <w:bCs/>
          <w:i/>
          <w:iCs/>
          <w:kern w:val="0"/>
          <w:szCs w:val="21"/>
          <w:lang w:eastAsia="zh-CN"/>
        </w:rPr>
        <w:t>c2</w:t>
      </w:r>
      <w:r w:rsidRPr="002555EE">
        <w:rPr>
          <w:rFonts w:ascii="Times New Roman" w:eastAsia="等线" w:hAnsi="Times New Roman" w:cs="Times New Roman"/>
          <w:b/>
          <w:bCs/>
          <w:kern w:val="0"/>
          <w:szCs w:val="21"/>
          <w:lang w:eastAsia="zh-CN"/>
        </w:rPr>
        <w:t xml:space="preserve">) to enhance performance according to the aspects of </w:t>
      </w:r>
      <w:r w:rsidRPr="002555EE">
        <w:rPr>
          <w:rFonts w:ascii="Times New Roman" w:eastAsia="等线" w:hAnsi="Times New Roman" w:cs="Times New Roman"/>
          <w:b/>
          <w:bCs/>
          <w:kern w:val="0"/>
          <w:szCs w:val="21"/>
          <w:lang w:val="en-US" w:eastAsia="zh-CN"/>
        </w:rPr>
        <w:t>compatibility with OFDM, robustness to high-mobility, sensing capability, PAPR, etc.</w:t>
      </w:r>
    </w:p>
    <w:p w14:paraId="7F82AEA5" w14:textId="77777777" w:rsidR="00BC1E43" w:rsidRPr="002555EE" w:rsidRDefault="00BC1E43" w:rsidP="00BC1E43">
      <w:pPr>
        <w:widowControl/>
        <w:overflowPunct w:val="0"/>
        <w:autoSpaceDE w:val="0"/>
        <w:autoSpaceDN w:val="0"/>
        <w:adjustRightInd w:val="0"/>
        <w:spacing w:after="120"/>
        <w:jc w:val="left"/>
        <w:textAlignment w:val="baseline"/>
        <w:rPr>
          <w:rFonts w:ascii="Times New Roman" w:eastAsia="等线" w:hAnsi="Times New Roman" w:cs="Times New Roman"/>
          <w:b/>
          <w:bCs/>
          <w:kern w:val="0"/>
          <w:szCs w:val="21"/>
          <w:lang w:val="en-US" w:eastAsia="zh-CN"/>
        </w:rPr>
      </w:pPr>
      <w:r w:rsidRPr="00BC1E43">
        <w:rPr>
          <w:rFonts w:ascii="Times New Roman" w:eastAsia="等线" w:hAnsi="Times New Roman" w:cs="Times New Roman"/>
          <w:b/>
          <w:bCs/>
          <w:kern w:val="0"/>
          <w:szCs w:val="21"/>
          <w:lang w:val="en-US" w:eastAsia="zh-CN"/>
        </w:rPr>
        <w:t xml:space="preserve">Observation 2: </w:t>
      </w:r>
      <w:r w:rsidRPr="002555EE">
        <w:rPr>
          <w:rFonts w:ascii="Times New Roman" w:eastAsia="等线" w:hAnsi="Times New Roman" w:cs="Times New Roman"/>
          <w:b/>
          <w:bCs/>
          <w:kern w:val="0"/>
          <w:szCs w:val="21"/>
          <w:lang w:val="en-US" w:eastAsia="zh-CN"/>
        </w:rPr>
        <w:t xml:space="preserve">The flexibility in selecting the pre-chirp parameter </w:t>
      </w:r>
      <w:r w:rsidRPr="002555EE">
        <w:rPr>
          <w:rFonts w:ascii="Times New Roman" w:eastAsia="等线" w:hAnsi="Times New Roman" w:cs="Times New Roman"/>
          <w:b/>
          <w:bCs/>
          <w:i/>
          <w:iCs/>
          <w:kern w:val="0"/>
          <w:szCs w:val="21"/>
          <w:lang w:val="en-US" w:eastAsia="zh-CN"/>
        </w:rPr>
        <w:t xml:space="preserve">c2 </w:t>
      </w:r>
      <w:r w:rsidRPr="002555EE">
        <w:rPr>
          <w:rFonts w:ascii="Times New Roman" w:eastAsia="等线" w:hAnsi="Times New Roman" w:cs="Times New Roman"/>
          <w:b/>
          <w:bCs/>
          <w:kern w:val="0"/>
          <w:szCs w:val="21"/>
          <w:lang w:val="en-US" w:eastAsia="zh-CN"/>
        </w:rPr>
        <w:t xml:space="preserve">in AFDM can be leveraged to significantly reduce PAPR by optimizing the phase structure of the transmitted signal. </w:t>
      </w:r>
    </w:p>
    <w:p w14:paraId="754E8FE3" w14:textId="77777777" w:rsidR="0079774F" w:rsidRDefault="0079774F">
      <w:pPr>
        <w:spacing w:after="120" w:line="240" w:lineRule="atLeast"/>
        <w:rPr>
          <w:rFonts w:ascii="Arial" w:eastAsia="Arial Unicode MS" w:hAnsi="Arial"/>
          <w:b/>
          <w:bCs/>
          <w:kern w:val="0"/>
          <w:szCs w:val="20"/>
          <w:lang w:eastAsia="zh-CN"/>
        </w:rPr>
      </w:pPr>
    </w:p>
    <w:p w14:paraId="61F2E289" w14:textId="2C5EEB95" w:rsidR="0079774F" w:rsidRDefault="0038412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hint="eastAsia"/>
          <w:kern w:val="0"/>
          <w:sz w:val="32"/>
          <w:szCs w:val="20"/>
          <w:lang w:eastAsia="zh-CN"/>
        </w:rPr>
        <w:t>5</w:t>
      </w:r>
      <w:r w:rsidR="00B25F49">
        <w:rPr>
          <w:rFonts w:ascii="Arial" w:eastAsia="Arial Unicode MS" w:hAnsi="Arial"/>
          <w:kern w:val="0"/>
          <w:sz w:val="32"/>
          <w:szCs w:val="20"/>
          <w:lang w:eastAsia="ko-KR"/>
        </w:rPr>
        <w:t>. References</w:t>
      </w:r>
    </w:p>
    <w:p w14:paraId="3DE99157" w14:textId="77777777" w:rsidR="0079774F" w:rsidRDefault="00B25F49">
      <w:pPr>
        <w:spacing w:after="120" w:line="240" w:lineRule="atLeast"/>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ko-KR"/>
        </w:rPr>
        <w:t>[1</w:t>
      </w:r>
      <w:r>
        <w:rPr>
          <w:rFonts w:ascii="Times New Roman" w:eastAsia="Arial Unicode MS" w:hAnsi="Times New Roman" w:cs="Times New Roman" w:hint="eastAsia"/>
          <w:kern w:val="0"/>
          <w:szCs w:val="20"/>
          <w:lang w:eastAsia="zh-CN"/>
        </w:rPr>
        <w:t xml:space="preserve">] </w:t>
      </w:r>
      <w:r>
        <w:rPr>
          <w:rFonts w:ascii="Times New Roman" w:eastAsia="Arial Unicode MS" w:hAnsi="Times New Roman" w:cs="Times New Roman"/>
          <w:kern w:val="0"/>
          <w:szCs w:val="20"/>
          <w:lang w:eastAsia="ko-KR"/>
        </w:rPr>
        <w:t>RP-251881, “New SID: Study on 6G Radio,” NTT DOCOMO (Moderator).</w:t>
      </w:r>
    </w:p>
    <w:p w14:paraId="44797BD7" w14:textId="77777777" w:rsidR="0079774F" w:rsidRDefault="00B25F49">
      <w:pPr>
        <w:spacing w:after="120" w:line="240" w:lineRule="atLeast"/>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[2]</w:t>
      </w:r>
      <w:r>
        <w:rPr>
          <w:rFonts w:ascii="Times New Roman" w:eastAsia="Arial Unicode MS" w:hAnsi="Times New Roman" w:cs="Times New Roman" w:hint="eastAsia"/>
          <w:kern w:val="0"/>
          <w:szCs w:val="20"/>
          <w:lang w:eastAsia="zh-CN"/>
        </w:rPr>
        <w:t xml:space="preserve"> </w:t>
      </w:r>
      <w:r>
        <w:rPr>
          <w:rFonts w:ascii="Times New Roman" w:eastAsia="Arial Unicode MS" w:hAnsi="Times New Roman" w:cs="Times New Roman"/>
          <w:kern w:val="0"/>
          <w:szCs w:val="20"/>
          <w:lang w:eastAsia="zh-CN"/>
        </w:rPr>
        <w:t xml:space="preserve">A. </w:t>
      </w:r>
      <w:proofErr w:type="spellStart"/>
      <w:r>
        <w:rPr>
          <w:rFonts w:ascii="Times New Roman" w:eastAsia="Arial Unicode MS" w:hAnsi="Times New Roman" w:cs="Times New Roman"/>
          <w:kern w:val="0"/>
          <w:szCs w:val="20"/>
          <w:lang w:eastAsia="zh-CN"/>
        </w:rPr>
        <w:t>Bemani</w:t>
      </w:r>
      <w:proofErr w:type="spellEnd"/>
      <w:r>
        <w:rPr>
          <w:rFonts w:ascii="Times New Roman" w:eastAsia="Arial Unicode MS" w:hAnsi="Times New Roman" w:cs="Times New Roman"/>
          <w:kern w:val="0"/>
          <w:szCs w:val="20"/>
          <w:lang w:eastAsia="zh-CN"/>
        </w:rPr>
        <w:t xml:space="preserve">, N. </w:t>
      </w:r>
      <w:proofErr w:type="spellStart"/>
      <w:r>
        <w:rPr>
          <w:rFonts w:ascii="Times New Roman" w:eastAsia="Arial Unicode MS" w:hAnsi="Times New Roman" w:cs="Times New Roman"/>
          <w:kern w:val="0"/>
          <w:szCs w:val="20"/>
          <w:lang w:eastAsia="zh-CN"/>
        </w:rPr>
        <w:t>Ksairi</w:t>
      </w:r>
      <w:proofErr w:type="spellEnd"/>
      <w:r>
        <w:rPr>
          <w:rFonts w:ascii="Times New Roman" w:eastAsia="Arial Unicode MS" w:hAnsi="Times New Roman" w:cs="Times New Roman"/>
          <w:kern w:val="0"/>
          <w:szCs w:val="20"/>
          <w:lang w:eastAsia="zh-CN"/>
        </w:rPr>
        <w:t xml:space="preserve"> and M. </w:t>
      </w:r>
      <w:proofErr w:type="spellStart"/>
      <w:r>
        <w:rPr>
          <w:rFonts w:ascii="Times New Roman" w:eastAsia="Arial Unicode MS" w:hAnsi="Times New Roman" w:cs="Times New Roman"/>
          <w:kern w:val="0"/>
          <w:szCs w:val="20"/>
          <w:lang w:eastAsia="zh-CN"/>
        </w:rPr>
        <w:t>Kountouris</w:t>
      </w:r>
      <w:proofErr w:type="spellEnd"/>
      <w:r>
        <w:rPr>
          <w:rFonts w:ascii="Times New Roman" w:eastAsia="Arial Unicode MS" w:hAnsi="Times New Roman" w:cs="Times New Roman"/>
          <w:kern w:val="0"/>
          <w:szCs w:val="20"/>
          <w:lang w:eastAsia="zh-CN"/>
        </w:rPr>
        <w:t xml:space="preserve">, "Integrated Sensing and Communications </w:t>
      </w:r>
      <w:proofErr w:type="gramStart"/>
      <w:r>
        <w:rPr>
          <w:rFonts w:ascii="Times New Roman" w:eastAsia="Arial Unicode MS" w:hAnsi="Times New Roman" w:cs="Times New Roman"/>
          <w:kern w:val="0"/>
          <w:szCs w:val="20"/>
          <w:lang w:eastAsia="zh-CN"/>
        </w:rPr>
        <w:t>With</w:t>
      </w:r>
      <w:proofErr w:type="gramEnd"/>
      <w:r>
        <w:rPr>
          <w:rFonts w:ascii="Times New Roman" w:eastAsia="Arial Unicode MS" w:hAnsi="Times New Roman" w:cs="Times New Roman"/>
          <w:kern w:val="0"/>
          <w:szCs w:val="20"/>
          <w:lang w:eastAsia="zh-CN"/>
        </w:rPr>
        <w:t xml:space="preserve"> Affine Frequency Division Multiplexing," in </w:t>
      </w:r>
      <w:r>
        <w:rPr>
          <w:rFonts w:ascii="Times New Roman" w:eastAsia="Arial Unicode MS" w:hAnsi="Times New Roman" w:cs="Times New Roman"/>
          <w:i/>
          <w:iCs/>
          <w:kern w:val="0"/>
          <w:szCs w:val="20"/>
          <w:lang w:eastAsia="zh-CN"/>
        </w:rPr>
        <w:t>IEEE Wireless Communications Letters</w:t>
      </w:r>
      <w:r>
        <w:rPr>
          <w:rFonts w:ascii="Times New Roman" w:eastAsia="Arial Unicode MS" w:hAnsi="Times New Roman" w:cs="Times New Roman"/>
          <w:kern w:val="0"/>
          <w:szCs w:val="20"/>
          <w:lang w:eastAsia="zh-CN"/>
        </w:rPr>
        <w:t>, vol. 13, no. 5, pp. 1255-1259, May 2024</w:t>
      </w:r>
      <w:r>
        <w:rPr>
          <w:rFonts w:ascii="Times New Roman" w:eastAsia="Arial Unicode MS" w:hAnsi="Times New Roman" w:cs="Times New Roman" w:hint="eastAsia"/>
          <w:kern w:val="0"/>
          <w:szCs w:val="20"/>
          <w:lang w:eastAsia="zh-CN"/>
        </w:rPr>
        <w:t>.</w:t>
      </w:r>
    </w:p>
    <w:p w14:paraId="0390BAA8" w14:textId="22B2B09D" w:rsidR="0079774F" w:rsidRDefault="00B25F49">
      <w:pPr>
        <w:spacing w:after="120" w:line="240" w:lineRule="atLeast"/>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 xml:space="preserve">[3] </w:t>
      </w:r>
      <w:r w:rsidR="008137AD">
        <w:rPr>
          <w:rFonts w:ascii="Arial" w:hAnsi="Arial" w:cs="Arial"/>
          <w:color w:val="222222"/>
          <w:sz w:val="20"/>
          <w:szCs w:val="20"/>
          <w:shd w:val="clear" w:color="auto" w:fill="FFFFFF"/>
        </w:rPr>
        <w:t>H</w:t>
      </w:r>
      <w:r w:rsidR="008137AD">
        <w:rPr>
          <w:rFonts w:ascii="等线" w:eastAsia="等线" w:hAnsi="等线" w:cs="Arial" w:hint="eastAsia"/>
          <w:color w:val="222222"/>
          <w:sz w:val="20"/>
          <w:szCs w:val="20"/>
          <w:shd w:val="clear" w:color="auto" w:fill="FFFFFF"/>
          <w:lang w:eastAsia="zh-CN"/>
        </w:rPr>
        <w:t>.</w:t>
      </w:r>
      <w:r w:rsidR="008137AD">
        <w:rPr>
          <w:rFonts w:ascii="等线" w:eastAsia="等线" w:hAnsi="等线" w:cs="Arial"/>
          <w:color w:val="222222"/>
          <w:sz w:val="20"/>
          <w:szCs w:val="20"/>
          <w:shd w:val="clear" w:color="auto" w:fill="FFFFFF"/>
          <w:lang w:eastAsia="zh-CN"/>
        </w:rPr>
        <w:t xml:space="preserve"> </w:t>
      </w:r>
      <w:r w:rsidR="008137AD">
        <w:rPr>
          <w:rFonts w:ascii="Arial" w:hAnsi="Arial" w:cs="Arial"/>
          <w:color w:val="222222"/>
          <w:sz w:val="20"/>
          <w:szCs w:val="20"/>
          <w:shd w:val="clear" w:color="auto" w:fill="FFFFFF"/>
        </w:rPr>
        <w:t>Yuan, Y</w:t>
      </w:r>
      <w:r w:rsidR="008137AD">
        <w:rPr>
          <w:rFonts w:ascii="Arial" w:hAnsi="Arial" w:cs="Arial"/>
          <w:color w:val="222222"/>
          <w:sz w:val="20"/>
          <w:szCs w:val="20"/>
          <w:shd w:val="clear" w:color="auto" w:fill="FFFFFF"/>
        </w:rPr>
        <w:t xml:space="preserve">. </w:t>
      </w:r>
      <w:r w:rsidR="008137AD">
        <w:rPr>
          <w:rFonts w:ascii="Arial" w:hAnsi="Arial" w:cs="Arial"/>
          <w:color w:val="222222"/>
          <w:sz w:val="20"/>
          <w:szCs w:val="20"/>
          <w:shd w:val="clear" w:color="auto" w:fill="FFFFFF"/>
        </w:rPr>
        <w:t>Xu</w:t>
      </w:r>
      <w:r w:rsidR="009C1D86">
        <w:rPr>
          <w:rFonts w:ascii="Arial" w:hAnsi="Arial" w:cs="Arial"/>
          <w:color w:val="222222"/>
          <w:sz w:val="20"/>
          <w:szCs w:val="20"/>
          <w:shd w:val="clear" w:color="auto" w:fill="FFFFFF"/>
        </w:rPr>
        <w:t>*</w:t>
      </w:r>
      <w:r w:rsidR="008137AD">
        <w:rPr>
          <w:rFonts w:ascii="Arial" w:hAnsi="Arial" w:cs="Arial"/>
          <w:color w:val="222222"/>
          <w:sz w:val="20"/>
          <w:szCs w:val="20"/>
          <w:shd w:val="clear" w:color="auto" w:fill="FFFFFF"/>
        </w:rPr>
        <w:t>, X</w:t>
      </w:r>
      <w:r w:rsidR="008137AD">
        <w:rPr>
          <w:rFonts w:ascii="Arial" w:hAnsi="Arial" w:cs="Arial"/>
          <w:color w:val="222222"/>
          <w:sz w:val="20"/>
          <w:szCs w:val="20"/>
          <w:shd w:val="clear" w:color="auto" w:fill="FFFFFF"/>
        </w:rPr>
        <w:t xml:space="preserve">. </w:t>
      </w:r>
      <w:r w:rsidR="008137AD">
        <w:rPr>
          <w:rFonts w:ascii="Arial" w:hAnsi="Arial" w:cs="Arial"/>
          <w:color w:val="222222"/>
          <w:sz w:val="20"/>
          <w:szCs w:val="20"/>
          <w:shd w:val="clear" w:color="auto" w:fill="FFFFFF"/>
        </w:rPr>
        <w:t>Guo, et al</w:t>
      </w:r>
      <w:r>
        <w:rPr>
          <w:rFonts w:ascii="Times New Roman" w:eastAsia="Arial Unicode MS" w:hAnsi="Times New Roman" w:cs="Times New Roman"/>
          <w:kern w:val="0"/>
          <w:szCs w:val="20"/>
          <w:lang w:eastAsia="zh-CN"/>
        </w:rPr>
        <w:t>., "</w:t>
      </w:r>
      <w:bookmarkStart w:id="4" w:name="OLE_LINK11"/>
      <w:r>
        <w:rPr>
          <w:rFonts w:ascii="Times New Roman" w:eastAsia="Arial Unicode MS" w:hAnsi="Times New Roman" w:cs="Times New Roman"/>
          <w:kern w:val="0"/>
          <w:szCs w:val="20"/>
          <w:lang w:eastAsia="zh-CN"/>
        </w:rPr>
        <w:t xml:space="preserve">PAPR Reduction </w:t>
      </w:r>
      <w:proofErr w:type="gramStart"/>
      <w:r>
        <w:rPr>
          <w:rFonts w:ascii="Times New Roman" w:eastAsia="Arial Unicode MS" w:hAnsi="Times New Roman" w:cs="Times New Roman"/>
          <w:kern w:val="0"/>
          <w:szCs w:val="20"/>
          <w:lang w:eastAsia="zh-CN"/>
        </w:rPr>
        <w:t>With</w:t>
      </w:r>
      <w:proofErr w:type="gramEnd"/>
      <w:r>
        <w:rPr>
          <w:rFonts w:ascii="Times New Roman" w:eastAsia="Arial Unicode MS" w:hAnsi="Times New Roman" w:cs="Times New Roman"/>
          <w:kern w:val="0"/>
          <w:szCs w:val="20"/>
          <w:lang w:eastAsia="zh-CN"/>
        </w:rPr>
        <w:t xml:space="preserve"> Pre-Chirp Selection for Affine Frequency Division Multiplexing,</w:t>
      </w:r>
      <w:bookmarkEnd w:id="4"/>
      <w:r>
        <w:rPr>
          <w:rFonts w:ascii="Times New Roman" w:eastAsia="Arial Unicode MS" w:hAnsi="Times New Roman" w:cs="Times New Roman"/>
          <w:kern w:val="0"/>
          <w:szCs w:val="20"/>
          <w:lang w:eastAsia="zh-CN"/>
        </w:rPr>
        <w:t>" in </w:t>
      </w:r>
      <w:r>
        <w:rPr>
          <w:rFonts w:ascii="Times New Roman" w:eastAsia="Arial Unicode MS" w:hAnsi="Times New Roman" w:cs="Times New Roman"/>
          <w:i/>
          <w:iCs/>
          <w:kern w:val="0"/>
          <w:szCs w:val="20"/>
          <w:lang w:eastAsia="zh-CN"/>
        </w:rPr>
        <w:t>IEEE Wireless Communications Letters</w:t>
      </w:r>
      <w:r>
        <w:rPr>
          <w:rFonts w:ascii="Times New Roman" w:eastAsia="Arial Unicode MS" w:hAnsi="Times New Roman" w:cs="Times New Roman"/>
          <w:kern w:val="0"/>
          <w:szCs w:val="20"/>
          <w:lang w:eastAsia="zh-CN"/>
        </w:rPr>
        <w:t>, vol. 14, no. 3, pp. 736-740, March 2025</w:t>
      </w:r>
      <w:r>
        <w:rPr>
          <w:rFonts w:ascii="Times New Roman" w:eastAsia="Arial Unicode MS" w:hAnsi="Times New Roman" w:cs="Times New Roman" w:hint="eastAsia"/>
          <w:kern w:val="0"/>
          <w:szCs w:val="20"/>
          <w:lang w:eastAsia="zh-CN"/>
        </w:rPr>
        <w:t>.</w:t>
      </w:r>
    </w:p>
    <w:p w14:paraId="62556073" w14:textId="77777777" w:rsidR="0079774F" w:rsidRDefault="0079774F">
      <w:pPr>
        <w:spacing w:after="120" w:line="240" w:lineRule="atLeast"/>
        <w:rPr>
          <w:rFonts w:ascii="Arial" w:eastAsia="Arial Unicode MS" w:hAnsi="Arial"/>
          <w:b/>
          <w:bCs/>
          <w:kern w:val="0"/>
          <w:szCs w:val="20"/>
          <w:lang w:eastAsia="ko-KR"/>
        </w:rPr>
      </w:pPr>
    </w:p>
    <w:sectPr w:rsidR="007977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EC56F" w14:textId="77777777" w:rsidR="00FF1CCA" w:rsidRDefault="00FF1CCA" w:rsidP="00A67953">
      <w:r>
        <w:separator/>
      </w:r>
    </w:p>
  </w:endnote>
  <w:endnote w:type="continuationSeparator" w:id="0">
    <w:p w14:paraId="568D0DE9" w14:textId="77777777" w:rsidR="00FF1CCA" w:rsidRDefault="00FF1CCA" w:rsidP="00A6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00000287" w:usb1="08070000" w:usb2="00000010" w:usb3="00000000" w:csb0="0002009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Dotum"/>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2CDFF" w14:textId="77777777" w:rsidR="00FF1CCA" w:rsidRDefault="00FF1CCA" w:rsidP="00A67953">
      <w:r>
        <w:separator/>
      </w:r>
    </w:p>
  </w:footnote>
  <w:footnote w:type="continuationSeparator" w:id="0">
    <w:p w14:paraId="4DCDEB5A" w14:textId="77777777" w:rsidR="00FF1CCA" w:rsidRDefault="00FF1CCA" w:rsidP="00A67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26EE2"/>
    <w:multiLevelType w:val="multilevel"/>
    <w:tmpl w:val="71A688EA"/>
    <w:lvl w:ilvl="0">
      <w:start w:val="9"/>
      <w:numFmt w:val="lowerLetter"/>
      <w:lvlText w:val="%1)"/>
      <w:lvlJc w:val="left"/>
      <w:pPr>
        <w:ind w:left="1440" w:hanging="360"/>
      </w:pPr>
      <w:rPr>
        <w:rFonts w:hint="eastAsia"/>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 w15:restartNumberingAfterBreak="0">
    <w:nsid w:val="183D0102"/>
    <w:multiLevelType w:val="multilevel"/>
    <w:tmpl w:val="139EF03E"/>
    <w:lvl w:ilvl="0">
      <w:start w:val="4"/>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D166816"/>
    <w:multiLevelType w:val="multilevel"/>
    <w:tmpl w:val="22AC8344"/>
    <w:lvl w:ilvl="0">
      <w:start w:val="7"/>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4" w15:restartNumberingAfterBreak="0">
    <w:nsid w:val="47751471"/>
    <w:multiLevelType w:val="multilevel"/>
    <w:tmpl w:val="DEE0DF06"/>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5" w15:restartNumberingAfterBreak="0">
    <w:nsid w:val="479B4B5B"/>
    <w:multiLevelType w:val="multilevel"/>
    <w:tmpl w:val="54248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A3391E"/>
    <w:multiLevelType w:val="multilevel"/>
    <w:tmpl w:val="49A3391E"/>
    <w:lvl w:ilvl="0">
      <w:start w:val="4"/>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6157275"/>
    <w:multiLevelType w:val="multilevel"/>
    <w:tmpl w:val="A1B641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C9D1622"/>
    <w:multiLevelType w:val="multilevel"/>
    <w:tmpl w:val="9DB25B94"/>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A253818"/>
    <w:multiLevelType w:val="multilevel"/>
    <w:tmpl w:val="7A2538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7B5373A1"/>
    <w:multiLevelType w:val="multilevel"/>
    <w:tmpl w:val="E1DEA410"/>
    <w:lvl w:ilvl="0">
      <w:start w:val="9"/>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2" w15:restartNumberingAfterBreak="0">
    <w:nsid w:val="7B7F118D"/>
    <w:multiLevelType w:val="multilevel"/>
    <w:tmpl w:val="4AF4EE5A"/>
    <w:lvl w:ilvl="0">
      <w:start w:val="1"/>
      <w:numFmt w:val="lowerLetter"/>
      <w:lvlText w:val="%1)"/>
      <w:lvlJc w:val="left"/>
      <w:pPr>
        <w:ind w:left="1440" w:hanging="360"/>
      </w:pPr>
      <w:rPr>
        <w:rFonts w:hint="eastAsia"/>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3" w15:restartNumberingAfterBreak="0">
    <w:nsid w:val="7E1541CA"/>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6"/>
  </w:num>
  <w:num w:numId="2">
    <w:abstractNumId w:val="9"/>
  </w:num>
  <w:num w:numId="3">
    <w:abstractNumId w:val="4"/>
  </w:num>
  <w:num w:numId="4">
    <w:abstractNumId w:val="0"/>
  </w:num>
  <w:num w:numId="5">
    <w:abstractNumId w:val="10"/>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12"/>
  </w:num>
  <w:num w:numId="10">
    <w:abstractNumId w:val="1"/>
  </w:num>
  <w:num w:numId="11">
    <w:abstractNumId w:val="2"/>
  </w:num>
  <w:num w:numId="12">
    <w:abstractNumId w:val="3"/>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840"/>
  <w:drawingGridHorizontalSpacing w:val="105"/>
  <w:noPunctuationKerning/>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4641"/>
    <w:rsid w:val="000063D0"/>
    <w:rsid w:val="000064F4"/>
    <w:rsid w:val="00006B8A"/>
    <w:rsid w:val="00006D8C"/>
    <w:rsid w:val="000101E5"/>
    <w:rsid w:val="000107A5"/>
    <w:rsid w:val="000112E5"/>
    <w:rsid w:val="00011E27"/>
    <w:rsid w:val="00011FD6"/>
    <w:rsid w:val="000132A0"/>
    <w:rsid w:val="00013422"/>
    <w:rsid w:val="00013748"/>
    <w:rsid w:val="00015F79"/>
    <w:rsid w:val="000162A9"/>
    <w:rsid w:val="000164C5"/>
    <w:rsid w:val="00016A6F"/>
    <w:rsid w:val="00020EBD"/>
    <w:rsid w:val="00020FC7"/>
    <w:rsid w:val="00021B18"/>
    <w:rsid w:val="00021FCB"/>
    <w:rsid w:val="00022A80"/>
    <w:rsid w:val="0002336E"/>
    <w:rsid w:val="00024641"/>
    <w:rsid w:val="00024CCF"/>
    <w:rsid w:val="00025CC0"/>
    <w:rsid w:val="00026556"/>
    <w:rsid w:val="000269B2"/>
    <w:rsid w:val="00031917"/>
    <w:rsid w:val="0003228B"/>
    <w:rsid w:val="000342F3"/>
    <w:rsid w:val="00034DB7"/>
    <w:rsid w:val="00035A9F"/>
    <w:rsid w:val="00036180"/>
    <w:rsid w:val="00041063"/>
    <w:rsid w:val="00041198"/>
    <w:rsid w:val="00041649"/>
    <w:rsid w:val="00041A63"/>
    <w:rsid w:val="00041F15"/>
    <w:rsid w:val="0004221D"/>
    <w:rsid w:val="00044796"/>
    <w:rsid w:val="00044B11"/>
    <w:rsid w:val="00044BD5"/>
    <w:rsid w:val="0004532D"/>
    <w:rsid w:val="00045400"/>
    <w:rsid w:val="00045598"/>
    <w:rsid w:val="00045A00"/>
    <w:rsid w:val="00045A4E"/>
    <w:rsid w:val="00045C0F"/>
    <w:rsid w:val="00045D34"/>
    <w:rsid w:val="00045D82"/>
    <w:rsid w:val="000518E6"/>
    <w:rsid w:val="00051A80"/>
    <w:rsid w:val="00052B0B"/>
    <w:rsid w:val="00052B3E"/>
    <w:rsid w:val="000535A6"/>
    <w:rsid w:val="000535BD"/>
    <w:rsid w:val="000544B6"/>
    <w:rsid w:val="000547E5"/>
    <w:rsid w:val="0006087B"/>
    <w:rsid w:val="0006144C"/>
    <w:rsid w:val="00061D68"/>
    <w:rsid w:val="000644F8"/>
    <w:rsid w:val="00064B33"/>
    <w:rsid w:val="000650EC"/>
    <w:rsid w:val="00065103"/>
    <w:rsid w:val="00065B51"/>
    <w:rsid w:val="00065CD1"/>
    <w:rsid w:val="00067119"/>
    <w:rsid w:val="00070BA2"/>
    <w:rsid w:val="00070DFE"/>
    <w:rsid w:val="000713A9"/>
    <w:rsid w:val="0007152A"/>
    <w:rsid w:val="00071AAA"/>
    <w:rsid w:val="00072793"/>
    <w:rsid w:val="00073827"/>
    <w:rsid w:val="00074BBE"/>
    <w:rsid w:val="00074DCD"/>
    <w:rsid w:val="000757D9"/>
    <w:rsid w:val="00075910"/>
    <w:rsid w:val="00075BF3"/>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30E"/>
    <w:rsid w:val="000965F2"/>
    <w:rsid w:val="00097B24"/>
    <w:rsid w:val="000A0F7E"/>
    <w:rsid w:val="000A1CC7"/>
    <w:rsid w:val="000A25AB"/>
    <w:rsid w:val="000A29AD"/>
    <w:rsid w:val="000A300F"/>
    <w:rsid w:val="000A4500"/>
    <w:rsid w:val="000A464D"/>
    <w:rsid w:val="000A46E6"/>
    <w:rsid w:val="000A47C9"/>
    <w:rsid w:val="000A5660"/>
    <w:rsid w:val="000A673A"/>
    <w:rsid w:val="000A67E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2242"/>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1EC"/>
    <w:rsid w:val="000E6282"/>
    <w:rsid w:val="000E6AE2"/>
    <w:rsid w:val="000E7CED"/>
    <w:rsid w:val="000F2270"/>
    <w:rsid w:val="000F48B8"/>
    <w:rsid w:val="001002AB"/>
    <w:rsid w:val="00100A0F"/>
    <w:rsid w:val="00100C1E"/>
    <w:rsid w:val="00100F69"/>
    <w:rsid w:val="001033E3"/>
    <w:rsid w:val="001052D6"/>
    <w:rsid w:val="00105D7E"/>
    <w:rsid w:val="00106440"/>
    <w:rsid w:val="001066EC"/>
    <w:rsid w:val="00106B26"/>
    <w:rsid w:val="00106C8F"/>
    <w:rsid w:val="00112181"/>
    <w:rsid w:val="001125D1"/>
    <w:rsid w:val="001125D7"/>
    <w:rsid w:val="0011270D"/>
    <w:rsid w:val="00112729"/>
    <w:rsid w:val="00112952"/>
    <w:rsid w:val="00112AD4"/>
    <w:rsid w:val="001131F7"/>
    <w:rsid w:val="0011357B"/>
    <w:rsid w:val="001139E2"/>
    <w:rsid w:val="0011484A"/>
    <w:rsid w:val="00114D77"/>
    <w:rsid w:val="001150AE"/>
    <w:rsid w:val="0011649E"/>
    <w:rsid w:val="00116915"/>
    <w:rsid w:val="00116ABA"/>
    <w:rsid w:val="00116EBC"/>
    <w:rsid w:val="00117D71"/>
    <w:rsid w:val="00120220"/>
    <w:rsid w:val="001202E9"/>
    <w:rsid w:val="0012190F"/>
    <w:rsid w:val="001238D6"/>
    <w:rsid w:val="00124C63"/>
    <w:rsid w:val="00124EB9"/>
    <w:rsid w:val="0012553E"/>
    <w:rsid w:val="001256C7"/>
    <w:rsid w:val="00125F65"/>
    <w:rsid w:val="001260FC"/>
    <w:rsid w:val="0012668B"/>
    <w:rsid w:val="00126726"/>
    <w:rsid w:val="00126B2A"/>
    <w:rsid w:val="00127C15"/>
    <w:rsid w:val="00127EBF"/>
    <w:rsid w:val="001308ED"/>
    <w:rsid w:val="00130968"/>
    <w:rsid w:val="00130BD2"/>
    <w:rsid w:val="00130D3E"/>
    <w:rsid w:val="00132642"/>
    <w:rsid w:val="001340D9"/>
    <w:rsid w:val="00134185"/>
    <w:rsid w:val="001345E3"/>
    <w:rsid w:val="0013520B"/>
    <w:rsid w:val="00135E7A"/>
    <w:rsid w:val="00135F9F"/>
    <w:rsid w:val="00136388"/>
    <w:rsid w:val="0013738F"/>
    <w:rsid w:val="001408F2"/>
    <w:rsid w:val="00140921"/>
    <w:rsid w:val="00140D84"/>
    <w:rsid w:val="001419BC"/>
    <w:rsid w:val="00142460"/>
    <w:rsid w:val="00143130"/>
    <w:rsid w:val="00144409"/>
    <w:rsid w:val="001449CC"/>
    <w:rsid w:val="001458E3"/>
    <w:rsid w:val="00146AF3"/>
    <w:rsid w:val="00150533"/>
    <w:rsid w:val="001511F0"/>
    <w:rsid w:val="00151D38"/>
    <w:rsid w:val="00151F82"/>
    <w:rsid w:val="001529AA"/>
    <w:rsid w:val="00152CD3"/>
    <w:rsid w:val="00152F8B"/>
    <w:rsid w:val="001544B0"/>
    <w:rsid w:val="001554DD"/>
    <w:rsid w:val="001558A7"/>
    <w:rsid w:val="00156A15"/>
    <w:rsid w:val="00157843"/>
    <w:rsid w:val="00157A3F"/>
    <w:rsid w:val="00160718"/>
    <w:rsid w:val="0016073F"/>
    <w:rsid w:val="00160ED4"/>
    <w:rsid w:val="00161843"/>
    <w:rsid w:val="001618F8"/>
    <w:rsid w:val="00162105"/>
    <w:rsid w:val="0016458B"/>
    <w:rsid w:val="00164B7C"/>
    <w:rsid w:val="00164FE0"/>
    <w:rsid w:val="00164FFD"/>
    <w:rsid w:val="00166B19"/>
    <w:rsid w:val="001706AF"/>
    <w:rsid w:val="001720BA"/>
    <w:rsid w:val="00174B2E"/>
    <w:rsid w:val="00174FD4"/>
    <w:rsid w:val="001756E5"/>
    <w:rsid w:val="00175A31"/>
    <w:rsid w:val="00175F68"/>
    <w:rsid w:val="001765DF"/>
    <w:rsid w:val="001771E0"/>
    <w:rsid w:val="001778C4"/>
    <w:rsid w:val="00177A3F"/>
    <w:rsid w:val="00177C91"/>
    <w:rsid w:val="00177CD1"/>
    <w:rsid w:val="00181054"/>
    <w:rsid w:val="00181E60"/>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2BC8"/>
    <w:rsid w:val="0019587C"/>
    <w:rsid w:val="00195DF1"/>
    <w:rsid w:val="001962D1"/>
    <w:rsid w:val="0019630C"/>
    <w:rsid w:val="0019637C"/>
    <w:rsid w:val="00196811"/>
    <w:rsid w:val="00196864"/>
    <w:rsid w:val="00197CC3"/>
    <w:rsid w:val="001A25EB"/>
    <w:rsid w:val="001A2A6C"/>
    <w:rsid w:val="001A337B"/>
    <w:rsid w:val="001A3A44"/>
    <w:rsid w:val="001A41E9"/>
    <w:rsid w:val="001A4636"/>
    <w:rsid w:val="001A6B92"/>
    <w:rsid w:val="001B075B"/>
    <w:rsid w:val="001B13F4"/>
    <w:rsid w:val="001B187C"/>
    <w:rsid w:val="001B2FE3"/>
    <w:rsid w:val="001B3D19"/>
    <w:rsid w:val="001B3FA5"/>
    <w:rsid w:val="001B4776"/>
    <w:rsid w:val="001B51D8"/>
    <w:rsid w:val="001B53B8"/>
    <w:rsid w:val="001B61F3"/>
    <w:rsid w:val="001B7574"/>
    <w:rsid w:val="001B7F40"/>
    <w:rsid w:val="001C129E"/>
    <w:rsid w:val="001C1477"/>
    <w:rsid w:val="001C31EB"/>
    <w:rsid w:val="001C320D"/>
    <w:rsid w:val="001C3524"/>
    <w:rsid w:val="001C3AA9"/>
    <w:rsid w:val="001C463E"/>
    <w:rsid w:val="001C5206"/>
    <w:rsid w:val="001C5C47"/>
    <w:rsid w:val="001C5EF7"/>
    <w:rsid w:val="001C633A"/>
    <w:rsid w:val="001C70DF"/>
    <w:rsid w:val="001D080E"/>
    <w:rsid w:val="001D16B0"/>
    <w:rsid w:val="001D205B"/>
    <w:rsid w:val="001D47C1"/>
    <w:rsid w:val="001D5A6C"/>
    <w:rsid w:val="001D5CCA"/>
    <w:rsid w:val="001D6009"/>
    <w:rsid w:val="001D78C7"/>
    <w:rsid w:val="001E06C2"/>
    <w:rsid w:val="001E17E6"/>
    <w:rsid w:val="001E2ADD"/>
    <w:rsid w:val="001E4293"/>
    <w:rsid w:val="001E4511"/>
    <w:rsid w:val="001E600B"/>
    <w:rsid w:val="001E6DF8"/>
    <w:rsid w:val="001E77DA"/>
    <w:rsid w:val="001F0F24"/>
    <w:rsid w:val="001F0F6A"/>
    <w:rsid w:val="001F2B5A"/>
    <w:rsid w:val="001F3106"/>
    <w:rsid w:val="001F35E0"/>
    <w:rsid w:val="001F457E"/>
    <w:rsid w:val="001F5877"/>
    <w:rsid w:val="001F6189"/>
    <w:rsid w:val="001F64B0"/>
    <w:rsid w:val="001F6B87"/>
    <w:rsid w:val="001F7778"/>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1F11"/>
    <w:rsid w:val="0022252F"/>
    <w:rsid w:val="002227EC"/>
    <w:rsid w:val="00223D1D"/>
    <w:rsid w:val="00224CF5"/>
    <w:rsid w:val="00224EA8"/>
    <w:rsid w:val="002252DC"/>
    <w:rsid w:val="0022531B"/>
    <w:rsid w:val="00225BAB"/>
    <w:rsid w:val="00225BDB"/>
    <w:rsid w:val="00226755"/>
    <w:rsid w:val="00227D46"/>
    <w:rsid w:val="00231A08"/>
    <w:rsid w:val="00233C95"/>
    <w:rsid w:val="00234187"/>
    <w:rsid w:val="00234B12"/>
    <w:rsid w:val="00234B33"/>
    <w:rsid w:val="0023733B"/>
    <w:rsid w:val="0023751B"/>
    <w:rsid w:val="0023798D"/>
    <w:rsid w:val="0024120B"/>
    <w:rsid w:val="00241877"/>
    <w:rsid w:val="002423FF"/>
    <w:rsid w:val="00242B7D"/>
    <w:rsid w:val="00242F8F"/>
    <w:rsid w:val="00243075"/>
    <w:rsid w:val="00243F24"/>
    <w:rsid w:val="0024431C"/>
    <w:rsid w:val="00244870"/>
    <w:rsid w:val="00244AAE"/>
    <w:rsid w:val="00244AE4"/>
    <w:rsid w:val="0024540F"/>
    <w:rsid w:val="00245FFE"/>
    <w:rsid w:val="00246B8A"/>
    <w:rsid w:val="002479F4"/>
    <w:rsid w:val="00250956"/>
    <w:rsid w:val="002519AC"/>
    <w:rsid w:val="0025218C"/>
    <w:rsid w:val="002531C8"/>
    <w:rsid w:val="00253EA2"/>
    <w:rsid w:val="00254C25"/>
    <w:rsid w:val="002555EE"/>
    <w:rsid w:val="002561E0"/>
    <w:rsid w:val="00256470"/>
    <w:rsid w:val="00257065"/>
    <w:rsid w:val="0025734F"/>
    <w:rsid w:val="002574ED"/>
    <w:rsid w:val="00257671"/>
    <w:rsid w:val="0026075D"/>
    <w:rsid w:val="00260FFE"/>
    <w:rsid w:val="00261B4B"/>
    <w:rsid w:val="00261E38"/>
    <w:rsid w:val="00263168"/>
    <w:rsid w:val="00263879"/>
    <w:rsid w:val="002638D0"/>
    <w:rsid w:val="00263E0A"/>
    <w:rsid w:val="00264372"/>
    <w:rsid w:val="00264697"/>
    <w:rsid w:val="00265470"/>
    <w:rsid w:val="00266E89"/>
    <w:rsid w:val="00270E03"/>
    <w:rsid w:val="00271619"/>
    <w:rsid w:val="002719C7"/>
    <w:rsid w:val="00273D0E"/>
    <w:rsid w:val="00274391"/>
    <w:rsid w:val="002744CC"/>
    <w:rsid w:val="00275713"/>
    <w:rsid w:val="002772E5"/>
    <w:rsid w:val="002772EE"/>
    <w:rsid w:val="00277E27"/>
    <w:rsid w:val="00280291"/>
    <w:rsid w:val="00280F26"/>
    <w:rsid w:val="002815DA"/>
    <w:rsid w:val="00281BB0"/>
    <w:rsid w:val="002822ED"/>
    <w:rsid w:val="002823B3"/>
    <w:rsid w:val="002849A6"/>
    <w:rsid w:val="00285061"/>
    <w:rsid w:val="00285395"/>
    <w:rsid w:val="00286011"/>
    <w:rsid w:val="002872E7"/>
    <w:rsid w:val="002901A3"/>
    <w:rsid w:val="00291914"/>
    <w:rsid w:val="00292AAE"/>
    <w:rsid w:val="002939A4"/>
    <w:rsid w:val="00293EEB"/>
    <w:rsid w:val="00294DA9"/>
    <w:rsid w:val="00294ED4"/>
    <w:rsid w:val="00295027"/>
    <w:rsid w:val="00295E16"/>
    <w:rsid w:val="0029731B"/>
    <w:rsid w:val="002978B1"/>
    <w:rsid w:val="00297E8B"/>
    <w:rsid w:val="002A079F"/>
    <w:rsid w:val="002A1063"/>
    <w:rsid w:val="002A121C"/>
    <w:rsid w:val="002A12BC"/>
    <w:rsid w:val="002A13F6"/>
    <w:rsid w:val="002A28E3"/>
    <w:rsid w:val="002A49E2"/>
    <w:rsid w:val="002A51A5"/>
    <w:rsid w:val="002A59E5"/>
    <w:rsid w:val="002A5D09"/>
    <w:rsid w:val="002A7797"/>
    <w:rsid w:val="002A7F09"/>
    <w:rsid w:val="002B1CD8"/>
    <w:rsid w:val="002B1FBA"/>
    <w:rsid w:val="002B2AA6"/>
    <w:rsid w:val="002B2C67"/>
    <w:rsid w:val="002B307A"/>
    <w:rsid w:val="002B3B08"/>
    <w:rsid w:val="002B557A"/>
    <w:rsid w:val="002B5B7E"/>
    <w:rsid w:val="002B6DE2"/>
    <w:rsid w:val="002B6F9C"/>
    <w:rsid w:val="002C0401"/>
    <w:rsid w:val="002C0909"/>
    <w:rsid w:val="002C1831"/>
    <w:rsid w:val="002C2602"/>
    <w:rsid w:val="002C4225"/>
    <w:rsid w:val="002C5737"/>
    <w:rsid w:val="002C6D5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2087"/>
    <w:rsid w:val="002E2647"/>
    <w:rsid w:val="002E44B3"/>
    <w:rsid w:val="002F237B"/>
    <w:rsid w:val="002F288B"/>
    <w:rsid w:val="002F369B"/>
    <w:rsid w:val="002F4F94"/>
    <w:rsid w:val="002F56C5"/>
    <w:rsid w:val="002F7BC3"/>
    <w:rsid w:val="00300A51"/>
    <w:rsid w:val="00300C34"/>
    <w:rsid w:val="00301B59"/>
    <w:rsid w:val="00302262"/>
    <w:rsid w:val="0030227F"/>
    <w:rsid w:val="00302B43"/>
    <w:rsid w:val="0030408A"/>
    <w:rsid w:val="00304270"/>
    <w:rsid w:val="003046CF"/>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1742"/>
    <w:rsid w:val="00322ECA"/>
    <w:rsid w:val="00323652"/>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26A"/>
    <w:rsid w:val="003418DE"/>
    <w:rsid w:val="00341A81"/>
    <w:rsid w:val="003432DC"/>
    <w:rsid w:val="003442D2"/>
    <w:rsid w:val="00344E1B"/>
    <w:rsid w:val="00345881"/>
    <w:rsid w:val="0034592F"/>
    <w:rsid w:val="00345E77"/>
    <w:rsid w:val="00347628"/>
    <w:rsid w:val="003506BE"/>
    <w:rsid w:val="00351268"/>
    <w:rsid w:val="00351FBA"/>
    <w:rsid w:val="00352742"/>
    <w:rsid w:val="0035382F"/>
    <w:rsid w:val="00355059"/>
    <w:rsid w:val="0035584D"/>
    <w:rsid w:val="00355C49"/>
    <w:rsid w:val="00356C3E"/>
    <w:rsid w:val="00356E65"/>
    <w:rsid w:val="00357768"/>
    <w:rsid w:val="003618FE"/>
    <w:rsid w:val="00363131"/>
    <w:rsid w:val="0036325E"/>
    <w:rsid w:val="003634AB"/>
    <w:rsid w:val="003634DD"/>
    <w:rsid w:val="00366869"/>
    <w:rsid w:val="00367CEE"/>
    <w:rsid w:val="00373FF6"/>
    <w:rsid w:val="00374A51"/>
    <w:rsid w:val="00374DDA"/>
    <w:rsid w:val="00375325"/>
    <w:rsid w:val="0037563C"/>
    <w:rsid w:val="00375685"/>
    <w:rsid w:val="00375C89"/>
    <w:rsid w:val="00376CCF"/>
    <w:rsid w:val="00377274"/>
    <w:rsid w:val="003804E5"/>
    <w:rsid w:val="003806BA"/>
    <w:rsid w:val="00381228"/>
    <w:rsid w:val="00381442"/>
    <w:rsid w:val="00381C7A"/>
    <w:rsid w:val="0038412C"/>
    <w:rsid w:val="00384890"/>
    <w:rsid w:val="003849FD"/>
    <w:rsid w:val="00384DDC"/>
    <w:rsid w:val="00386369"/>
    <w:rsid w:val="00387234"/>
    <w:rsid w:val="003939F5"/>
    <w:rsid w:val="00394B70"/>
    <w:rsid w:val="00395486"/>
    <w:rsid w:val="00396B7B"/>
    <w:rsid w:val="00397606"/>
    <w:rsid w:val="003A2300"/>
    <w:rsid w:val="003A2794"/>
    <w:rsid w:val="003A4D04"/>
    <w:rsid w:val="003A623E"/>
    <w:rsid w:val="003A6B2C"/>
    <w:rsid w:val="003A70DB"/>
    <w:rsid w:val="003A72DE"/>
    <w:rsid w:val="003A786B"/>
    <w:rsid w:val="003B03EA"/>
    <w:rsid w:val="003B1066"/>
    <w:rsid w:val="003B1C17"/>
    <w:rsid w:val="003B20C0"/>
    <w:rsid w:val="003B2A00"/>
    <w:rsid w:val="003B31CA"/>
    <w:rsid w:val="003B3C06"/>
    <w:rsid w:val="003B41A1"/>
    <w:rsid w:val="003B5135"/>
    <w:rsid w:val="003B53E8"/>
    <w:rsid w:val="003B5595"/>
    <w:rsid w:val="003B6215"/>
    <w:rsid w:val="003B6BEC"/>
    <w:rsid w:val="003B7302"/>
    <w:rsid w:val="003B7559"/>
    <w:rsid w:val="003B7573"/>
    <w:rsid w:val="003B7DAA"/>
    <w:rsid w:val="003C0127"/>
    <w:rsid w:val="003C0296"/>
    <w:rsid w:val="003C1496"/>
    <w:rsid w:val="003C218C"/>
    <w:rsid w:val="003C4631"/>
    <w:rsid w:val="003C5FCA"/>
    <w:rsid w:val="003C612C"/>
    <w:rsid w:val="003C6267"/>
    <w:rsid w:val="003C7472"/>
    <w:rsid w:val="003D1ECD"/>
    <w:rsid w:val="003D253A"/>
    <w:rsid w:val="003D2A83"/>
    <w:rsid w:val="003D3C9B"/>
    <w:rsid w:val="003D4587"/>
    <w:rsid w:val="003D4B1D"/>
    <w:rsid w:val="003D4C0D"/>
    <w:rsid w:val="003D58E6"/>
    <w:rsid w:val="003D7B90"/>
    <w:rsid w:val="003E01EB"/>
    <w:rsid w:val="003E16F6"/>
    <w:rsid w:val="003E24AD"/>
    <w:rsid w:val="003E2C0B"/>
    <w:rsid w:val="003E3355"/>
    <w:rsid w:val="003E4405"/>
    <w:rsid w:val="003E4B15"/>
    <w:rsid w:val="003E4E78"/>
    <w:rsid w:val="003E6D59"/>
    <w:rsid w:val="003E7B70"/>
    <w:rsid w:val="003E7D59"/>
    <w:rsid w:val="003F1E23"/>
    <w:rsid w:val="003F29E2"/>
    <w:rsid w:val="003F3075"/>
    <w:rsid w:val="003F4BBA"/>
    <w:rsid w:val="003F52FB"/>
    <w:rsid w:val="003F556E"/>
    <w:rsid w:val="003F6A6D"/>
    <w:rsid w:val="003F73EC"/>
    <w:rsid w:val="003F746B"/>
    <w:rsid w:val="003F7CA0"/>
    <w:rsid w:val="00400806"/>
    <w:rsid w:val="00403ADA"/>
    <w:rsid w:val="004060A8"/>
    <w:rsid w:val="0040695A"/>
    <w:rsid w:val="0041059B"/>
    <w:rsid w:val="004118CB"/>
    <w:rsid w:val="00413558"/>
    <w:rsid w:val="00414B80"/>
    <w:rsid w:val="00415685"/>
    <w:rsid w:val="00416306"/>
    <w:rsid w:val="00416881"/>
    <w:rsid w:val="00420FE0"/>
    <w:rsid w:val="00421A07"/>
    <w:rsid w:val="00421B3A"/>
    <w:rsid w:val="004239CC"/>
    <w:rsid w:val="00424E71"/>
    <w:rsid w:val="00425246"/>
    <w:rsid w:val="00426C8A"/>
    <w:rsid w:val="00426DDD"/>
    <w:rsid w:val="00426EB1"/>
    <w:rsid w:val="00427628"/>
    <w:rsid w:val="00430836"/>
    <w:rsid w:val="00430A7A"/>
    <w:rsid w:val="0043196E"/>
    <w:rsid w:val="004328B2"/>
    <w:rsid w:val="0043467D"/>
    <w:rsid w:val="00434917"/>
    <w:rsid w:val="00434EAC"/>
    <w:rsid w:val="004369BC"/>
    <w:rsid w:val="00437EDA"/>
    <w:rsid w:val="004402BF"/>
    <w:rsid w:val="004415FD"/>
    <w:rsid w:val="00441B75"/>
    <w:rsid w:val="00442F92"/>
    <w:rsid w:val="00444C42"/>
    <w:rsid w:val="00446DDF"/>
    <w:rsid w:val="004475C6"/>
    <w:rsid w:val="00447C02"/>
    <w:rsid w:val="004501F0"/>
    <w:rsid w:val="0045203B"/>
    <w:rsid w:val="00452B80"/>
    <w:rsid w:val="00453E19"/>
    <w:rsid w:val="00454A12"/>
    <w:rsid w:val="004556FD"/>
    <w:rsid w:val="004562F3"/>
    <w:rsid w:val="00456AD1"/>
    <w:rsid w:val="00456DF4"/>
    <w:rsid w:val="00457DBB"/>
    <w:rsid w:val="00460AEA"/>
    <w:rsid w:val="00461703"/>
    <w:rsid w:val="00461D0B"/>
    <w:rsid w:val="00464508"/>
    <w:rsid w:val="0046494F"/>
    <w:rsid w:val="004651F7"/>
    <w:rsid w:val="0046686F"/>
    <w:rsid w:val="00470089"/>
    <w:rsid w:val="00470BB4"/>
    <w:rsid w:val="0047264D"/>
    <w:rsid w:val="00472793"/>
    <w:rsid w:val="00474691"/>
    <w:rsid w:val="00477248"/>
    <w:rsid w:val="00477771"/>
    <w:rsid w:val="00481048"/>
    <w:rsid w:val="004828BD"/>
    <w:rsid w:val="004843D2"/>
    <w:rsid w:val="0048461A"/>
    <w:rsid w:val="00484DEC"/>
    <w:rsid w:val="004863FC"/>
    <w:rsid w:val="00487738"/>
    <w:rsid w:val="00490084"/>
    <w:rsid w:val="004904BA"/>
    <w:rsid w:val="004904F5"/>
    <w:rsid w:val="00490FBA"/>
    <w:rsid w:val="004910E5"/>
    <w:rsid w:val="00492816"/>
    <w:rsid w:val="004931F4"/>
    <w:rsid w:val="004936F1"/>
    <w:rsid w:val="00493874"/>
    <w:rsid w:val="004943BB"/>
    <w:rsid w:val="00496121"/>
    <w:rsid w:val="00496C76"/>
    <w:rsid w:val="004A1986"/>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3336"/>
    <w:rsid w:val="004C383E"/>
    <w:rsid w:val="004C5484"/>
    <w:rsid w:val="004C573E"/>
    <w:rsid w:val="004C575B"/>
    <w:rsid w:val="004C6ACE"/>
    <w:rsid w:val="004C73C1"/>
    <w:rsid w:val="004C78E2"/>
    <w:rsid w:val="004D18B0"/>
    <w:rsid w:val="004D1C19"/>
    <w:rsid w:val="004D1EDB"/>
    <w:rsid w:val="004D210E"/>
    <w:rsid w:val="004D2B93"/>
    <w:rsid w:val="004D3704"/>
    <w:rsid w:val="004D37C6"/>
    <w:rsid w:val="004D3E5F"/>
    <w:rsid w:val="004D4CFC"/>
    <w:rsid w:val="004D59E6"/>
    <w:rsid w:val="004E0401"/>
    <w:rsid w:val="004E1950"/>
    <w:rsid w:val="004E424F"/>
    <w:rsid w:val="004E592D"/>
    <w:rsid w:val="004E645D"/>
    <w:rsid w:val="004F044C"/>
    <w:rsid w:val="004F1038"/>
    <w:rsid w:val="004F3956"/>
    <w:rsid w:val="004F521F"/>
    <w:rsid w:val="004F5C8B"/>
    <w:rsid w:val="004F6051"/>
    <w:rsid w:val="004F78D5"/>
    <w:rsid w:val="004F7E8F"/>
    <w:rsid w:val="004F7FE0"/>
    <w:rsid w:val="00501C64"/>
    <w:rsid w:val="00502702"/>
    <w:rsid w:val="005033C9"/>
    <w:rsid w:val="00503AAD"/>
    <w:rsid w:val="00505F4C"/>
    <w:rsid w:val="00506723"/>
    <w:rsid w:val="00507A41"/>
    <w:rsid w:val="00507CCA"/>
    <w:rsid w:val="00507E7A"/>
    <w:rsid w:val="00510C00"/>
    <w:rsid w:val="00510D3C"/>
    <w:rsid w:val="005117E8"/>
    <w:rsid w:val="00512A4F"/>
    <w:rsid w:val="00513DAB"/>
    <w:rsid w:val="0051436D"/>
    <w:rsid w:val="00514512"/>
    <w:rsid w:val="0051487B"/>
    <w:rsid w:val="00514ED3"/>
    <w:rsid w:val="005157CD"/>
    <w:rsid w:val="00516F2A"/>
    <w:rsid w:val="00520694"/>
    <w:rsid w:val="005210CC"/>
    <w:rsid w:val="00521FBA"/>
    <w:rsid w:val="0052256E"/>
    <w:rsid w:val="00523647"/>
    <w:rsid w:val="00523AD1"/>
    <w:rsid w:val="00523D35"/>
    <w:rsid w:val="00524803"/>
    <w:rsid w:val="00524828"/>
    <w:rsid w:val="0052506F"/>
    <w:rsid w:val="0052721F"/>
    <w:rsid w:val="005272F1"/>
    <w:rsid w:val="0052793B"/>
    <w:rsid w:val="00527AE2"/>
    <w:rsid w:val="00527B0C"/>
    <w:rsid w:val="00530C0C"/>
    <w:rsid w:val="00530E17"/>
    <w:rsid w:val="00531773"/>
    <w:rsid w:val="005320B6"/>
    <w:rsid w:val="0053334C"/>
    <w:rsid w:val="00533E6F"/>
    <w:rsid w:val="00534298"/>
    <w:rsid w:val="005350BE"/>
    <w:rsid w:val="005352B2"/>
    <w:rsid w:val="00536B2A"/>
    <w:rsid w:val="00536CBF"/>
    <w:rsid w:val="005373A2"/>
    <w:rsid w:val="005379CE"/>
    <w:rsid w:val="0054013A"/>
    <w:rsid w:val="00541060"/>
    <w:rsid w:val="00541584"/>
    <w:rsid w:val="00541921"/>
    <w:rsid w:val="00541DE6"/>
    <w:rsid w:val="00542040"/>
    <w:rsid w:val="00542147"/>
    <w:rsid w:val="00542651"/>
    <w:rsid w:val="00542FE7"/>
    <w:rsid w:val="005442CF"/>
    <w:rsid w:val="005453A4"/>
    <w:rsid w:val="005455DE"/>
    <w:rsid w:val="00545C1D"/>
    <w:rsid w:val="00545C40"/>
    <w:rsid w:val="005465E8"/>
    <w:rsid w:val="00546A46"/>
    <w:rsid w:val="0054729F"/>
    <w:rsid w:val="0055004A"/>
    <w:rsid w:val="0055010F"/>
    <w:rsid w:val="00550FC3"/>
    <w:rsid w:val="00551271"/>
    <w:rsid w:val="00551A0F"/>
    <w:rsid w:val="00551CAA"/>
    <w:rsid w:val="00552AD9"/>
    <w:rsid w:val="00553107"/>
    <w:rsid w:val="005536A7"/>
    <w:rsid w:val="00553AB5"/>
    <w:rsid w:val="005558C2"/>
    <w:rsid w:val="00555AC1"/>
    <w:rsid w:val="00557665"/>
    <w:rsid w:val="00561ECB"/>
    <w:rsid w:val="00562C4E"/>
    <w:rsid w:val="005634A5"/>
    <w:rsid w:val="00563930"/>
    <w:rsid w:val="00564FF6"/>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5519"/>
    <w:rsid w:val="00576B76"/>
    <w:rsid w:val="005803AD"/>
    <w:rsid w:val="0058187D"/>
    <w:rsid w:val="0058188F"/>
    <w:rsid w:val="00581FED"/>
    <w:rsid w:val="00582135"/>
    <w:rsid w:val="0058234B"/>
    <w:rsid w:val="00582F89"/>
    <w:rsid w:val="00583006"/>
    <w:rsid w:val="00583DCD"/>
    <w:rsid w:val="00583F93"/>
    <w:rsid w:val="00584839"/>
    <w:rsid w:val="00584E7B"/>
    <w:rsid w:val="0058642D"/>
    <w:rsid w:val="00586906"/>
    <w:rsid w:val="005906C3"/>
    <w:rsid w:val="005941AB"/>
    <w:rsid w:val="005942EC"/>
    <w:rsid w:val="0059513D"/>
    <w:rsid w:val="00595AB2"/>
    <w:rsid w:val="005979C4"/>
    <w:rsid w:val="005A2CAA"/>
    <w:rsid w:val="005A3BEF"/>
    <w:rsid w:val="005A3E6F"/>
    <w:rsid w:val="005A47A0"/>
    <w:rsid w:val="005A5166"/>
    <w:rsid w:val="005A5377"/>
    <w:rsid w:val="005A68AD"/>
    <w:rsid w:val="005B12B5"/>
    <w:rsid w:val="005B202D"/>
    <w:rsid w:val="005B2490"/>
    <w:rsid w:val="005B2599"/>
    <w:rsid w:val="005B278F"/>
    <w:rsid w:val="005B3461"/>
    <w:rsid w:val="005B3DE2"/>
    <w:rsid w:val="005B3F1E"/>
    <w:rsid w:val="005B4728"/>
    <w:rsid w:val="005B54AD"/>
    <w:rsid w:val="005B59FB"/>
    <w:rsid w:val="005B6469"/>
    <w:rsid w:val="005B66D7"/>
    <w:rsid w:val="005B7830"/>
    <w:rsid w:val="005B79D9"/>
    <w:rsid w:val="005C0C6C"/>
    <w:rsid w:val="005C0F74"/>
    <w:rsid w:val="005C1781"/>
    <w:rsid w:val="005C368E"/>
    <w:rsid w:val="005C3E23"/>
    <w:rsid w:val="005C465B"/>
    <w:rsid w:val="005C5416"/>
    <w:rsid w:val="005C596F"/>
    <w:rsid w:val="005C6291"/>
    <w:rsid w:val="005C67BB"/>
    <w:rsid w:val="005D01F7"/>
    <w:rsid w:val="005D0615"/>
    <w:rsid w:val="005D0955"/>
    <w:rsid w:val="005D0B5B"/>
    <w:rsid w:val="005D0DEF"/>
    <w:rsid w:val="005D108A"/>
    <w:rsid w:val="005D259E"/>
    <w:rsid w:val="005D67E9"/>
    <w:rsid w:val="005D6C92"/>
    <w:rsid w:val="005D70F3"/>
    <w:rsid w:val="005D7504"/>
    <w:rsid w:val="005E05CC"/>
    <w:rsid w:val="005E080C"/>
    <w:rsid w:val="005E0B85"/>
    <w:rsid w:val="005E15AD"/>
    <w:rsid w:val="005E200F"/>
    <w:rsid w:val="005E59C3"/>
    <w:rsid w:val="005E627D"/>
    <w:rsid w:val="005E7C66"/>
    <w:rsid w:val="005F0713"/>
    <w:rsid w:val="005F0C31"/>
    <w:rsid w:val="005F1543"/>
    <w:rsid w:val="005F3C40"/>
    <w:rsid w:val="005F4067"/>
    <w:rsid w:val="005F4254"/>
    <w:rsid w:val="005F4F47"/>
    <w:rsid w:val="005F50D5"/>
    <w:rsid w:val="005F52FC"/>
    <w:rsid w:val="006001B1"/>
    <w:rsid w:val="006006D1"/>
    <w:rsid w:val="006033C2"/>
    <w:rsid w:val="00604678"/>
    <w:rsid w:val="00605B52"/>
    <w:rsid w:val="00605E5E"/>
    <w:rsid w:val="0060607D"/>
    <w:rsid w:val="00606A82"/>
    <w:rsid w:val="00607D58"/>
    <w:rsid w:val="00607EB6"/>
    <w:rsid w:val="00611385"/>
    <w:rsid w:val="00611F29"/>
    <w:rsid w:val="00611F42"/>
    <w:rsid w:val="00612532"/>
    <w:rsid w:val="00613750"/>
    <w:rsid w:val="00613790"/>
    <w:rsid w:val="00614153"/>
    <w:rsid w:val="00614B7F"/>
    <w:rsid w:val="006162B7"/>
    <w:rsid w:val="006164B2"/>
    <w:rsid w:val="00616CD6"/>
    <w:rsid w:val="00617EBA"/>
    <w:rsid w:val="00620740"/>
    <w:rsid w:val="006211BE"/>
    <w:rsid w:val="00621A84"/>
    <w:rsid w:val="00621E68"/>
    <w:rsid w:val="00622183"/>
    <w:rsid w:val="00623EBB"/>
    <w:rsid w:val="0062444C"/>
    <w:rsid w:val="00624F9F"/>
    <w:rsid w:val="00625D00"/>
    <w:rsid w:val="00625D07"/>
    <w:rsid w:val="00625DE4"/>
    <w:rsid w:val="00626535"/>
    <w:rsid w:val="00626ED4"/>
    <w:rsid w:val="00626FFD"/>
    <w:rsid w:val="0062753E"/>
    <w:rsid w:val="0062765E"/>
    <w:rsid w:val="0063039F"/>
    <w:rsid w:val="0063175C"/>
    <w:rsid w:val="00631AAB"/>
    <w:rsid w:val="00631E42"/>
    <w:rsid w:val="00631F34"/>
    <w:rsid w:val="00632D76"/>
    <w:rsid w:val="00633441"/>
    <w:rsid w:val="00634201"/>
    <w:rsid w:val="0063432D"/>
    <w:rsid w:val="00635E27"/>
    <w:rsid w:val="006375E6"/>
    <w:rsid w:val="00640918"/>
    <w:rsid w:val="00640BDE"/>
    <w:rsid w:val="00640FB7"/>
    <w:rsid w:val="00641B04"/>
    <w:rsid w:val="00641B69"/>
    <w:rsid w:val="00644849"/>
    <w:rsid w:val="00645B74"/>
    <w:rsid w:val="00645E95"/>
    <w:rsid w:val="00647121"/>
    <w:rsid w:val="0065035A"/>
    <w:rsid w:val="0065058B"/>
    <w:rsid w:val="00650C14"/>
    <w:rsid w:val="00651A4E"/>
    <w:rsid w:val="00654688"/>
    <w:rsid w:val="00654734"/>
    <w:rsid w:val="00654A61"/>
    <w:rsid w:val="00654D26"/>
    <w:rsid w:val="00655EA5"/>
    <w:rsid w:val="00656278"/>
    <w:rsid w:val="0065691B"/>
    <w:rsid w:val="00656BBE"/>
    <w:rsid w:val="00657174"/>
    <w:rsid w:val="006576E1"/>
    <w:rsid w:val="00657AF7"/>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3863"/>
    <w:rsid w:val="00673A7D"/>
    <w:rsid w:val="00673B24"/>
    <w:rsid w:val="00673EE2"/>
    <w:rsid w:val="00674341"/>
    <w:rsid w:val="00674E7B"/>
    <w:rsid w:val="00676833"/>
    <w:rsid w:val="00676857"/>
    <w:rsid w:val="00680152"/>
    <w:rsid w:val="00681640"/>
    <w:rsid w:val="00682AE6"/>
    <w:rsid w:val="00682D7F"/>
    <w:rsid w:val="00683198"/>
    <w:rsid w:val="00683D97"/>
    <w:rsid w:val="00684248"/>
    <w:rsid w:val="006847A6"/>
    <w:rsid w:val="00685934"/>
    <w:rsid w:val="0068648F"/>
    <w:rsid w:val="00686A34"/>
    <w:rsid w:val="00686BCF"/>
    <w:rsid w:val="00687475"/>
    <w:rsid w:val="00690709"/>
    <w:rsid w:val="00690DC1"/>
    <w:rsid w:val="00692C7E"/>
    <w:rsid w:val="00694832"/>
    <w:rsid w:val="00695151"/>
    <w:rsid w:val="00695B1E"/>
    <w:rsid w:val="006A2A20"/>
    <w:rsid w:val="006A3B79"/>
    <w:rsid w:val="006A4477"/>
    <w:rsid w:val="006A5164"/>
    <w:rsid w:val="006A58AE"/>
    <w:rsid w:val="006A5D5D"/>
    <w:rsid w:val="006A681B"/>
    <w:rsid w:val="006A7088"/>
    <w:rsid w:val="006A71A5"/>
    <w:rsid w:val="006B052A"/>
    <w:rsid w:val="006B0CD4"/>
    <w:rsid w:val="006B188D"/>
    <w:rsid w:val="006B1C0D"/>
    <w:rsid w:val="006B1EBC"/>
    <w:rsid w:val="006B2794"/>
    <w:rsid w:val="006B29E4"/>
    <w:rsid w:val="006B2A7B"/>
    <w:rsid w:val="006B4175"/>
    <w:rsid w:val="006B4B75"/>
    <w:rsid w:val="006B52A4"/>
    <w:rsid w:val="006B55CD"/>
    <w:rsid w:val="006B77B0"/>
    <w:rsid w:val="006C142D"/>
    <w:rsid w:val="006C15DD"/>
    <w:rsid w:val="006C1838"/>
    <w:rsid w:val="006C1D6E"/>
    <w:rsid w:val="006C29BD"/>
    <w:rsid w:val="006C4618"/>
    <w:rsid w:val="006C545A"/>
    <w:rsid w:val="006C7EAE"/>
    <w:rsid w:val="006D0E51"/>
    <w:rsid w:val="006D1C45"/>
    <w:rsid w:val="006D2D99"/>
    <w:rsid w:val="006D3CB3"/>
    <w:rsid w:val="006D4157"/>
    <w:rsid w:val="006D429F"/>
    <w:rsid w:val="006D4BFE"/>
    <w:rsid w:val="006D547F"/>
    <w:rsid w:val="006D54F7"/>
    <w:rsid w:val="006D5C0E"/>
    <w:rsid w:val="006D6CF2"/>
    <w:rsid w:val="006D70BC"/>
    <w:rsid w:val="006D711F"/>
    <w:rsid w:val="006E04EF"/>
    <w:rsid w:val="006E0E34"/>
    <w:rsid w:val="006E3385"/>
    <w:rsid w:val="006E3397"/>
    <w:rsid w:val="006E41E3"/>
    <w:rsid w:val="006E4DF3"/>
    <w:rsid w:val="006E55BA"/>
    <w:rsid w:val="006E7633"/>
    <w:rsid w:val="006E7675"/>
    <w:rsid w:val="006E7A97"/>
    <w:rsid w:val="006F03E8"/>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2F1"/>
    <w:rsid w:val="00711BBB"/>
    <w:rsid w:val="00712867"/>
    <w:rsid w:val="007128B8"/>
    <w:rsid w:val="0071414F"/>
    <w:rsid w:val="0071583C"/>
    <w:rsid w:val="00717919"/>
    <w:rsid w:val="0072182E"/>
    <w:rsid w:val="0072322F"/>
    <w:rsid w:val="00723C0D"/>
    <w:rsid w:val="00723F14"/>
    <w:rsid w:val="007242D3"/>
    <w:rsid w:val="0072453D"/>
    <w:rsid w:val="007252C7"/>
    <w:rsid w:val="00725F92"/>
    <w:rsid w:val="00726595"/>
    <w:rsid w:val="0072763E"/>
    <w:rsid w:val="00730962"/>
    <w:rsid w:val="007318C1"/>
    <w:rsid w:val="00732DF1"/>
    <w:rsid w:val="00732F1B"/>
    <w:rsid w:val="00734A29"/>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514F"/>
    <w:rsid w:val="0074568A"/>
    <w:rsid w:val="00745A0B"/>
    <w:rsid w:val="00745DC6"/>
    <w:rsid w:val="00746549"/>
    <w:rsid w:val="00746C9F"/>
    <w:rsid w:val="0074753B"/>
    <w:rsid w:val="00750B3F"/>
    <w:rsid w:val="00750B4D"/>
    <w:rsid w:val="007512D0"/>
    <w:rsid w:val="0075159F"/>
    <w:rsid w:val="007526A9"/>
    <w:rsid w:val="00754B25"/>
    <w:rsid w:val="007569F9"/>
    <w:rsid w:val="007600F6"/>
    <w:rsid w:val="0076010F"/>
    <w:rsid w:val="007603C6"/>
    <w:rsid w:val="00760863"/>
    <w:rsid w:val="007614BC"/>
    <w:rsid w:val="00761CBB"/>
    <w:rsid w:val="007624BD"/>
    <w:rsid w:val="00762521"/>
    <w:rsid w:val="00765D5B"/>
    <w:rsid w:val="007673D8"/>
    <w:rsid w:val="00767584"/>
    <w:rsid w:val="00767966"/>
    <w:rsid w:val="0077414D"/>
    <w:rsid w:val="00775138"/>
    <w:rsid w:val="007760CC"/>
    <w:rsid w:val="0077660D"/>
    <w:rsid w:val="0077726B"/>
    <w:rsid w:val="0077765E"/>
    <w:rsid w:val="00780A6C"/>
    <w:rsid w:val="00781059"/>
    <w:rsid w:val="007810A3"/>
    <w:rsid w:val="0078122D"/>
    <w:rsid w:val="00781A42"/>
    <w:rsid w:val="007833A0"/>
    <w:rsid w:val="00783F1E"/>
    <w:rsid w:val="007846D9"/>
    <w:rsid w:val="00784895"/>
    <w:rsid w:val="00785AB4"/>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9774F"/>
    <w:rsid w:val="007A0FAB"/>
    <w:rsid w:val="007A1806"/>
    <w:rsid w:val="007A2D56"/>
    <w:rsid w:val="007A32D3"/>
    <w:rsid w:val="007A341E"/>
    <w:rsid w:val="007A48BD"/>
    <w:rsid w:val="007A530F"/>
    <w:rsid w:val="007A677C"/>
    <w:rsid w:val="007A68CA"/>
    <w:rsid w:val="007A6E4C"/>
    <w:rsid w:val="007B01FD"/>
    <w:rsid w:val="007B1A0E"/>
    <w:rsid w:val="007B1AD4"/>
    <w:rsid w:val="007B26A2"/>
    <w:rsid w:val="007B31E9"/>
    <w:rsid w:val="007B33B7"/>
    <w:rsid w:val="007B3475"/>
    <w:rsid w:val="007B3FBC"/>
    <w:rsid w:val="007B45A7"/>
    <w:rsid w:val="007B5DDA"/>
    <w:rsid w:val="007B6C91"/>
    <w:rsid w:val="007C040B"/>
    <w:rsid w:val="007C04A5"/>
    <w:rsid w:val="007C0B82"/>
    <w:rsid w:val="007C0D3B"/>
    <w:rsid w:val="007C23A9"/>
    <w:rsid w:val="007C29BA"/>
    <w:rsid w:val="007C34B8"/>
    <w:rsid w:val="007C3962"/>
    <w:rsid w:val="007C5010"/>
    <w:rsid w:val="007C5FE4"/>
    <w:rsid w:val="007C6042"/>
    <w:rsid w:val="007C60F0"/>
    <w:rsid w:val="007C6AF5"/>
    <w:rsid w:val="007D0093"/>
    <w:rsid w:val="007D1D05"/>
    <w:rsid w:val="007D2220"/>
    <w:rsid w:val="007D3E92"/>
    <w:rsid w:val="007D488A"/>
    <w:rsid w:val="007D585E"/>
    <w:rsid w:val="007D6469"/>
    <w:rsid w:val="007D6D9C"/>
    <w:rsid w:val="007D6E44"/>
    <w:rsid w:val="007E0661"/>
    <w:rsid w:val="007E0CC5"/>
    <w:rsid w:val="007E0DA6"/>
    <w:rsid w:val="007E14E3"/>
    <w:rsid w:val="007E2171"/>
    <w:rsid w:val="007E24BD"/>
    <w:rsid w:val="007E2745"/>
    <w:rsid w:val="007E34BF"/>
    <w:rsid w:val="007E527F"/>
    <w:rsid w:val="007E605B"/>
    <w:rsid w:val="007E6106"/>
    <w:rsid w:val="007E68FD"/>
    <w:rsid w:val="007E6AF8"/>
    <w:rsid w:val="007E700F"/>
    <w:rsid w:val="007E7567"/>
    <w:rsid w:val="007F1081"/>
    <w:rsid w:val="007F13D0"/>
    <w:rsid w:val="007F2CFE"/>
    <w:rsid w:val="007F2FCB"/>
    <w:rsid w:val="007F4E12"/>
    <w:rsid w:val="007F52CA"/>
    <w:rsid w:val="007F5AEC"/>
    <w:rsid w:val="007F5F60"/>
    <w:rsid w:val="007F75AC"/>
    <w:rsid w:val="008004D2"/>
    <w:rsid w:val="00800C2A"/>
    <w:rsid w:val="00801517"/>
    <w:rsid w:val="008019DF"/>
    <w:rsid w:val="00802101"/>
    <w:rsid w:val="00802190"/>
    <w:rsid w:val="00802C04"/>
    <w:rsid w:val="008031E8"/>
    <w:rsid w:val="00803749"/>
    <w:rsid w:val="00803B87"/>
    <w:rsid w:val="0080432B"/>
    <w:rsid w:val="0080592C"/>
    <w:rsid w:val="00806257"/>
    <w:rsid w:val="008063FD"/>
    <w:rsid w:val="008065F1"/>
    <w:rsid w:val="00806914"/>
    <w:rsid w:val="00806A9E"/>
    <w:rsid w:val="00806BD0"/>
    <w:rsid w:val="00806CD6"/>
    <w:rsid w:val="00807088"/>
    <w:rsid w:val="008079A8"/>
    <w:rsid w:val="008104EE"/>
    <w:rsid w:val="0081117D"/>
    <w:rsid w:val="00811A02"/>
    <w:rsid w:val="00811EAF"/>
    <w:rsid w:val="0081367F"/>
    <w:rsid w:val="008137AD"/>
    <w:rsid w:val="00813812"/>
    <w:rsid w:val="00814FB3"/>
    <w:rsid w:val="008150E9"/>
    <w:rsid w:val="00816E98"/>
    <w:rsid w:val="00817434"/>
    <w:rsid w:val="00817ABC"/>
    <w:rsid w:val="00817F52"/>
    <w:rsid w:val="00817F6E"/>
    <w:rsid w:val="00821120"/>
    <w:rsid w:val="00823226"/>
    <w:rsid w:val="00823B75"/>
    <w:rsid w:val="00823DA5"/>
    <w:rsid w:val="00824115"/>
    <w:rsid w:val="008242AE"/>
    <w:rsid w:val="00824FF6"/>
    <w:rsid w:val="008259FA"/>
    <w:rsid w:val="0082622A"/>
    <w:rsid w:val="00826382"/>
    <w:rsid w:val="00826A73"/>
    <w:rsid w:val="00826B93"/>
    <w:rsid w:val="0082766C"/>
    <w:rsid w:val="00830F61"/>
    <w:rsid w:val="00831719"/>
    <w:rsid w:val="008339E0"/>
    <w:rsid w:val="00836EF0"/>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0D7"/>
    <w:rsid w:val="00855482"/>
    <w:rsid w:val="00855F3E"/>
    <w:rsid w:val="00856525"/>
    <w:rsid w:val="00857B88"/>
    <w:rsid w:val="00857EC7"/>
    <w:rsid w:val="0086028D"/>
    <w:rsid w:val="008603B5"/>
    <w:rsid w:val="00860751"/>
    <w:rsid w:val="00861B39"/>
    <w:rsid w:val="00861EBD"/>
    <w:rsid w:val="0086213D"/>
    <w:rsid w:val="00863D3E"/>
    <w:rsid w:val="008644F7"/>
    <w:rsid w:val="00866C12"/>
    <w:rsid w:val="00867211"/>
    <w:rsid w:val="00870B24"/>
    <w:rsid w:val="00870FC8"/>
    <w:rsid w:val="008737F7"/>
    <w:rsid w:val="00874F4E"/>
    <w:rsid w:val="00875FB5"/>
    <w:rsid w:val="008773C5"/>
    <w:rsid w:val="008775B1"/>
    <w:rsid w:val="00877757"/>
    <w:rsid w:val="00877910"/>
    <w:rsid w:val="0088001B"/>
    <w:rsid w:val="00881260"/>
    <w:rsid w:val="00881BAD"/>
    <w:rsid w:val="008834F0"/>
    <w:rsid w:val="00883AD7"/>
    <w:rsid w:val="00883AF9"/>
    <w:rsid w:val="00884E1B"/>
    <w:rsid w:val="00885FB5"/>
    <w:rsid w:val="00885FEF"/>
    <w:rsid w:val="00886057"/>
    <w:rsid w:val="00886A91"/>
    <w:rsid w:val="00887803"/>
    <w:rsid w:val="00887991"/>
    <w:rsid w:val="00887B5E"/>
    <w:rsid w:val="00887E7F"/>
    <w:rsid w:val="0089213E"/>
    <w:rsid w:val="008927A8"/>
    <w:rsid w:val="00893C3F"/>
    <w:rsid w:val="008963E6"/>
    <w:rsid w:val="00896568"/>
    <w:rsid w:val="0089682C"/>
    <w:rsid w:val="008971A4"/>
    <w:rsid w:val="008971B9"/>
    <w:rsid w:val="008974C7"/>
    <w:rsid w:val="008979E1"/>
    <w:rsid w:val="008A0773"/>
    <w:rsid w:val="008A1340"/>
    <w:rsid w:val="008A1AD1"/>
    <w:rsid w:val="008A24AC"/>
    <w:rsid w:val="008A253F"/>
    <w:rsid w:val="008A2C46"/>
    <w:rsid w:val="008A3913"/>
    <w:rsid w:val="008A40DA"/>
    <w:rsid w:val="008A5A7D"/>
    <w:rsid w:val="008A62AD"/>
    <w:rsid w:val="008A671C"/>
    <w:rsid w:val="008A6C80"/>
    <w:rsid w:val="008A73A8"/>
    <w:rsid w:val="008A7574"/>
    <w:rsid w:val="008B03E8"/>
    <w:rsid w:val="008B053B"/>
    <w:rsid w:val="008B0A50"/>
    <w:rsid w:val="008B0BCF"/>
    <w:rsid w:val="008B2890"/>
    <w:rsid w:val="008B2D49"/>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220"/>
    <w:rsid w:val="008C7FDC"/>
    <w:rsid w:val="008D15E0"/>
    <w:rsid w:val="008D1EB2"/>
    <w:rsid w:val="008D213D"/>
    <w:rsid w:val="008D291F"/>
    <w:rsid w:val="008D29A1"/>
    <w:rsid w:val="008D4340"/>
    <w:rsid w:val="008D4426"/>
    <w:rsid w:val="008D4856"/>
    <w:rsid w:val="008D5794"/>
    <w:rsid w:val="008D58FD"/>
    <w:rsid w:val="008D59B2"/>
    <w:rsid w:val="008D748A"/>
    <w:rsid w:val="008E079A"/>
    <w:rsid w:val="008E3805"/>
    <w:rsid w:val="008E4124"/>
    <w:rsid w:val="008E4A8D"/>
    <w:rsid w:val="008E4BE3"/>
    <w:rsid w:val="008E4F6A"/>
    <w:rsid w:val="008E579E"/>
    <w:rsid w:val="008E5AB3"/>
    <w:rsid w:val="008E6CF7"/>
    <w:rsid w:val="008F105F"/>
    <w:rsid w:val="008F254D"/>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C30"/>
    <w:rsid w:val="00905CDE"/>
    <w:rsid w:val="00906406"/>
    <w:rsid w:val="0090765F"/>
    <w:rsid w:val="009114C7"/>
    <w:rsid w:val="00911E5F"/>
    <w:rsid w:val="009125F9"/>
    <w:rsid w:val="00912967"/>
    <w:rsid w:val="009146BE"/>
    <w:rsid w:val="00914B40"/>
    <w:rsid w:val="00915CA7"/>
    <w:rsid w:val="00916306"/>
    <w:rsid w:val="00916A75"/>
    <w:rsid w:val="00916B7C"/>
    <w:rsid w:val="009175D2"/>
    <w:rsid w:val="00917C10"/>
    <w:rsid w:val="00917ECF"/>
    <w:rsid w:val="00921524"/>
    <w:rsid w:val="009221EE"/>
    <w:rsid w:val="009224F5"/>
    <w:rsid w:val="009225E7"/>
    <w:rsid w:val="00922D77"/>
    <w:rsid w:val="0092318D"/>
    <w:rsid w:val="009238F5"/>
    <w:rsid w:val="00923FFB"/>
    <w:rsid w:val="009242AD"/>
    <w:rsid w:val="00924B4E"/>
    <w:rsid w:val="00924D31"/>
    <w:rsid w:val="00925506"/>
    <w:rsid w:val="0092570F"/>
    <w:rsid w:val="0092604C"/>
    <w:rsid w:val="009261FB"/>
    <w:rsid w:val="00926668"/>
    <w:rsid w:val="009302B7"/>
    <w:rsid w:val="0093171D"/>
    <w:rsid w:val="00932ABD"/>
    <w:rsid w:val="0093535F"/>
    <w:rsid w:val="00936BA1"/>
    <w:rsid w:val="0093741A"/>
    <w:rsid w:val="00940024"/>
    <w:rsid w:val="00941153"/>
    <w:rsid w:val="00941BF8"/>
    <w:rsid w:val="00942D20"/>
    <w:rsid w:val="00943A39"/>
    <w:rsid w:val="00943BAF"/>
    <w:rsid w:val="009451F7"/>
    <w:rsid w:val="00950D0A"/>
    <w:rsid w:val="00950D92"/>
    <w:rsid w:val="0095107C"/>
    <w:rsid w:val="00951515"/>
    <w:rsid w:val="009521E3"/>
    <w:rsid w:val="00952BC5"/>
    <w:rsid w:val="00953F34"/>
    <w:rsid w:val="00954A0A"/>
    <w:rsid w:val="00954E44"/>
    <w:rsid w:val="009612AB"/>
    <w:rsid w:val="009616CC"/>
    <w:rsid w:val="009619A0"/>
    <w:rsid w:val="00961FD8"/>
    <w:rsid w:val="00963A79"/>
    <w:rsid w:val="00964453"/>
    <w:rsid w:val="00965121"/>
    <w:rsid w:val="00965483"/>
    <w:rsid w:val="00966A36"/>
    <w:rsid w:val="009674CF"/>
    <w:rsid w:val="009700B6"/>
    <w:rsid w:val="00970112"/>
    <w:rsid w:val="00970C91"/>
    <w:rsid w:val="009713C7"/>
    <w:rsid w:val="0097142E"/>
    <w:rsid w:val="009718CE"/>
    <w:rsid w:val="00972069"/>
    <w:rsid w:val="00973663"/>
    <w:rsid w:val="00974051"/>
    <w:rsid w:val="009760A0"/>
    <w:rsid w:val="00977271"/>
    <w:rsid w:val="00977875"/>
    <w:rsid w:val="00977F88"/>
    <w:rsid w:val="0098072D"/>
    <w:rsid w:val="00980BAC"/>
    <w:rsid w:val="00980E62"/>
    <w:rsid w:val="009816C6"/>
    <w:rsid w:val="00981757"/>
    <w:rsid w:val="00982247"/>
    <w:rsid w:val="009822D4"/>
    <w:rsid w:val="009822FD"/>
    <w:rsid w:val="00982B07"/>
    <w:rsid w:val="009839C7"/>
    <w:rsid w:val="009843AB"/>
    <w:rsid w:val="00984834"/>
    <w:rsid w:val="009858FE"/>
    <w:rsid w:val="0098632D"/>
    <w:rsid w:val="009869EC"/>
    <w:rsid w:val="009908C5"/>
    <w:rsid w:val="00991372"/>
    <w:rsid w:val="0099176F"/>
    <w:rsid w:val="0099234D"/>
    <w:rsid w:val="0099254C"/>
    <w:rsid w:val="00992F1C"/>
    <w:rsid w:val="009934E6"/>
    <w:rsid w:val="00993796"/>
    <w:rsid w:val="00993CE7"/>
    <w:rsid w:val="00993E4D"/>
    <w:rsid w:val="009947B0"/>
    <w:rsid w:val="009954C7"/>
    <w:rsid w:val="00996D74"/>
    <w:rsid w:val="00997706"/>
    <w:rsid w:val="00997961"/>
    <w:rsid w:val="00997C2E"/>
    <w:rsid w:val="009A00B7"/>
    <w:rsid w:val="009A01B8"/>
    <w:rsid w:val="009A1C25"/>
    <w:rsid w:val="009A26B5"/>
    <w:rsid w:val="009A2E16"/>
    <w:rsid w:val="009A36B3"/>
    <w:rsid w:val="009A3A44"/>
    <w:rsid w:val="009A3CB3"/>
    <w:rsid w:val="009A5CDF"/>
    <w:rsid w:val="009A671D"/>
    <w:rsid w:val="009A6B4E"/>
    <w:rsid w:val="009A79B0"/>
    <w:rsid w:val="009A7ED7"/>
    <w:rsid w:val="009B0418"/>
    <w:rsid w:val="009B09F7"/>
    <w:rsid w:val="009B1669"/>
    <w:rsid w:val="009B194E"/>
    <w:rsid w:val="009B31C1"/>
    <w:rsid w:val="009B34A3"/>
    <w:rsid w:val="009B3B1E"/>
    <w:rsid w:val="009B5C33"/>
    <w:rsid w:val="009B7F4C"/>
    <w:rsid w:val="009C1513"/>
    <w:rsid w:val="009C1B48"/>
    <w:rsid w:val="009C1D86"/>
    <w:rsid w:val="009C2107"/>
    <w:rsid w:val="009C2449"/>
    <w:rsid w:val="009C303D"/>
    <w:rsid w:val="009C4F5E"/>
    <w:rsid w:val="009C579C"/>
    <w:rsid w:val="009C5CED"/>
    <w:rsid w:val="009C5ED1"/>
    <w:rsid w:val="009C5F95"/>
    <w:rsid w:val="009C6666"/>
    <w:rsid w:val="009C6CEA"/>
    <w:rsid w:val="009C7540"/>
    <w:rsid w:val="009C7D7A"/>
    <w:rsid w:val="009D0E15"/>
    <w:rsid w:val="009D3DCA"/>
    <w:rsid w:val="009D4374"/>
    <w:rsid w:val="009D4633"/>
    <w:rsid w:val="009D75D3"/>
    <w:rsid w:val="009D7840"/>
    <w:rsid w:val="009E0631"/>
    <w:rsid w:val="009E092E"/>
    <w:rsid w:val="009E1A88"/>
    <w:rsid w:val="009E2A4D"/>
    <w:rsid w:val="009E2CAB"/>
    <w:rsid w:val="009E2FC0"/>
    <w:rsid w:val="009E394B"/>
    <w:rsid w:val="009E4212"/>
    <w:rsid w:val="009E48AF"/>
    <w:rsid w:val="009E4C63"/>
    <w:rsid w:val="009E4F15"/>
    <w:rsid w:val="009E4F54"/>
    <w:rsid w:val="009E535E"/>
    <w:rsid w:val="009E55E3"/>
    <w:rsid w:val="009E6AAE"/>
    <w:rsid w:val="009E7B3C"/>
    <w:rsid w:val="009E7D72"/>
    <w:rsid w:val="009F1242"/>
    <w:rsid w:val="009F2D98"/>
    <w:rsid w:val="009F409E"/>
    <w:rsid w:val="009F53A1"/>
    <w:rsid w:val="009F5DD6"/>
    <w:rsid w:val="009F6BB4"/>
    <w:rsid w:val="009F6D11"/>
    <w:rsid w:val="009F7511"/>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5748"/>
    <w:rsid w:val="00A16088"/>
    <w:rsid w:val="00A20FBC"/>
    <w:rsid w:val="00A21200"/>
    <w:rsid w:val="00A213B5"/>
    <w:rsid w:val="00A230AF"/>
    <w:rsid w:val="00A23129"/>
    <w:rsid w:val="00A23643"/>
    <w:rsid w:val="00A24907"/>
    <w:rsid w:val="00A24A95"/>
    <w:rsid w:val="00A25407"/>
    <w:rsid w:val="00A25890"/>
    <w:rsid w:val="00A25C03"/>
    <w:rsid w:val="00A2656A"/>
    <w:rsid w:val="00A31C14"/>
    <w:rsid w:val="00A32CB8"/>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47CF9"/>
    <w:rsid w:val="00A5070B"/>
    <w:rsid w:val="00A5074D"/>
    <w:rsid w:val="00A53030"/>
    <w:rsid w:val="00A538AE"/>
    <w:rsid w:val="00A53E8F"/>
    <w:rsid w:val="00A540F0"/>
    <w:rsid w:val="00A545CD"/>
    <w:rsid w:val="00A5472C"/>
    <w:rsid w:val="00A55083"/>
    <w:rsid w:val="00A55D84"/>
    <w:rsid w:val="00A579BA"/>
    <w:rsid w:val="00A57B27"/>
    <w:rsid w:val="00A57B71"/>
    <w:rsid w:val="00A57F82"/>
    <w:rsid w:val="00A60704"/>
    <w:rsid w:val="00A60ADF"/>
    <w:rsid w:val="00A61277"/>
    <w:rsid w:val="00A61E34"/>
    <w:rsid w:val="00A62E3A"/>
    <w:rsid w:val="00A630D7"/>
    <w:rsid w:val="00A63A5D"/>
    <w:rsid w:val="00A65841"/>
    <w:rsid w:val="00A66F4B"/>
    <w:rsid w:val="00A67112"/>
    <w:rsid w:val="00A67953"/>
    <w:rsid w:val="00A71393"/>
    <w:rsid w:val="00A71FF0"/>
    <w:rsid w:val="00A73510"/>
    <w:rsid w:val="00A750B9"/>
    <w:rsid w:val="00A757EC"/>
    <w:rsid w:val="00A75903"/>
    <w:rsid w:val="00A768F5"/>
    <w:rsid w:val="00A772A8"/>
    <w:rsid w:val="00A779B0"/>
    <w:rsid w:val="00A8090C"/>
    <w:rsid w:val="00A80ABD"/>
    <w:rsid w:val="00A80F93"/>
    <w:rsid w:val="00A83F86"/>
    <w:rsid w:val="00A8407A"/>
    <w:rsid w:val="00A84440"/>
    <w:rsid w:val="00A849A4"/>
    <w:rsid w:val="00A84AAC"/>
    <w:rsid w:val="00A85D8A"/>
    <w:rsid w:val="00A85FB1"/>
    <w:rsid w:val="00A865F2"/>
    <w:rsid w:val="00A86CAE"/>
    <w:rsid w:val="00A87305"/>
    <w:rsid w:val="00A91935"/>
    <w:rsid w:val="00A91C4F"/>
    <w:rsid w:val="00A9289F"/>
    <w:rsid w:val="00A93635"/>
    <w:rsid w:val="00A9382D"/>
    <w:rsid w:val="00A9433E"/>
    <w:rsid w:val="00A95230"/>
    <w:rsid w:val="00A95E88"/>
    <w:rsid w:val="00A96047"/>
    <w:rsid w:val="00A965EA"/>
    <w:rsid w:val="00A96F5D"/>
    <w:rsid w:val="00A9769D"/>
    <w:rsid w:val="00AA039F"/>
    <w:rsid w:val="00AA06E6"/>
    <w:rsid w:val="00AA10DC"/>
    <w:rsid w:val="00AA2194"/>
    <w:rsid w:val="00AA247F"/>
    <w:rsid w:val="00AA2747"/>
    <w:rsid w:val="00AA30E7"/>
    <w:rsid w:val="00AA3984"/>
    <w:rsid w:val="00AA41A5"/>
    <w:rsid w:val="00AA5235"/>
    <w:rsid w:val="00AA7708"/>
    <w:rsid w:val="00AA7CD9"/>
    <w:rsid w:val="00AB18AC"/>
    <w:rsid w:val="00AB336F"/>
    <w:rsid w:val="00AB3DFB"/>
    <w:rsid w:val="00AB4F62"/>
    <w:rsid w:val="00AB5A97"/>
    <w:rsid w:val="00AB62EF"/>
    <w:rsid w:val="00AB6431"/>
    <w:rsid w:val="00AB7755"/>
    <w:rsid w:val="00AB7850"/>
    <w:rsid w:val="00AB7A35"/>
    <w:rsid w:val="00AC0238"/>
    <w:rsid w:val="00AC060B"/>
    <w:rsid w:val="00AC157E"/>
    <w:rsid w:val="00AC3EE9"/>
    <w:rsid w:val="00AC48B0"/>
    <w:rsid w:val="00AC48B5"/>
    <w:rsid w:val="00AC5245"/>
    <w:rsid w:val="00AC7C02"/>
    <w:rsid w:val="00AC7C31"/>
    <w:rsid w:val="00AD0C16"/>
    <w:rsid w:val="00AD1540"/>
    <w:rsid w:val="00AD19D3"/>
    <w:rsid w:val="00AD1A93"/>
    <w:rsid w:val="00AD3D80"/>
    <w:rsid w:val="00AD4443"/>
    <w:rsid w:val="00AD45D2"/>
    <w:rsid w:val="00AD477D"/>
    <w:rsid w:val="00AD4E76"/>
    <w:rsid w:val="00AD5808"/>
    <w:rsid w:val="00AD75CE"/>
    <w:rsid w:val="00AD7D3F"/>
    <w:rsid w:val="00AD7F25"/>
    <w:rsid w:val="00AE0802"/>
    <w:rsid w:val="00AE1129"/>
    <w:rsid w:val="00AE125D"/>
    <w:rsid w:val="00AE12D9"/>
    <w:rsid w:val="00AE320A"/>
    <w:rsid w:val="00AE44EC"/>
    <w:rsid w:val="00AE53E2"/>
    <w:rsid w:val="00AE5A57"/>
    <w:rsid w:val="00AE70D8"/>
    <w:rsid w:val="00AF21DE"/>
    <w:rsid w:val="00AF3EEA"/>
    <w:rsid w:val="00AF4035"/>
    <w:rsid w:val="00AF4E62"/>
    <w:rsid w:val="00AF4E87"/>
    <w:rsid w:val="00AF5117"/>
    <w:rsid w:val="00AF6046"/>
    <w:rsid w:val="00AF76CE"/>
    <w:rsid w:val="00B008CC"/>
    <w:rsid w:val="00B02D7D"/>
    <w:rsid w:val="00B03948"/>
    <w:rsid w:val="00B04E53"/>
    <w:rsid w:val="00B06A55"/>
    <w:rsid w:val="00B06C40"/>
    <w:rsid w:val="00B07316"/>
    <w:rsid w:val="00B079B6"/>
    <w:rsid w:val="00B11446"/>
    <w:rsid w:val="00B125E0"/>
    <w:rsid w:val="00B12FD6"/>
    <w:rsid w:val="00B14E1A"/>
    <w:rsid w:val="00B15601"/>
    <w:rsid w:val="00B15AF1"/>
    <w:rsid w:val="00B16789"/>
    <w:rsid w:val="00B1699F"/>
    <w:rsid w:val="00B170E8"/>
    <w:rsid w:val="00B17166"/>
    <w:rsid w:val="00B21BE9"/>
    <w:rsid w:val="00B21C16"/>
    <w:rsid w:val="00B2287A"/>
    <w:rsid w:val="00B22C47"/>
    <w:rsid w:val="00B258D3"/>
    <w:rsid w:val="00B25F49"/>
    <w:rsid w:val="00B26B13"/>
    <w:rsid w:val="00B308F0"/>
    <w:rsid w:val="00B318F2"/>
    <w:rsid w:val="00B321E4"/>
    <w:rsid w:val="00B3392D"/>
    <w:rsid w:val="00B3405D"/>
    <w:rsid w:val="00B34243"/>
    <w:rsid w:val="00B35DC1"/>
    <w:rsid w:val="00B40091"/>
    <w:rsid w:val="00B43903"/>
    <w:rsid w:val="00B44FBD"/>
    <w:rsid w:val="00B45899"/>
    <w:rsid w:val="00B45B16"/>
    <w:rsid w:val="00B46AE4"/>
    <w:rsid w:val="00B47EDD"/>
    <w:rsid w:val="00B502CC"/>
    <w:rsid w:val="00B51657"/>
    <w:rsid w:val="00B51F2F"/>
    <w:rsid w:val="00B52C04"/>
    <w:rsid w:val="00B539FD"/>
    <w:rsid w:val="00B54E57"/>
    <w:rsid w:val="00B5578D"/>
    <w:rsid w:val="00B55F6B"/>
    <w:rsid w:val="00B55FEC"/>
    <w:rsid w:val="00B56F58"/>
    <w:rsid w:val="00B57702"/>
    <w:rsid w:val="00B5781D"/>
    <w:rsid w:val="00B61655"/>
    <w:rsid w:val="00B627EE"/>
    <w:rsid w:val="00B62B24"/>
    <w:rsid w:val="00B62BA0"/>
    <w:rsid w:val="00B63504"/>
    <w:rsid w:val="00B63B60"/>
    <w:rsid w:val="00B64E0A"/>
    <w:rsid w:val="00B65DFE"/>
    <w:rsid w:val="00B66409"/>
    <w:rsid w:val="00B703C3"/>
    <w:rsid w:val="00B71A3C"/>
    <w:rsid w:val="00B71E23"/>
    <w:rsid w:val="00B72AC7"/>
    <w:rsid w:val="00B735FA"/>
    <w:rsid w:val="00B73CB5"/>
    <w:rsid w:val="00B74B2B"/>
    <w:rsid w:val="00B7544A"/>
    <w:rsid w:val="00B771AC"/>
    <w:rsid w:val="00B808BF"/>
    <w:rsid w:val="00B8480B"/>
    <w:rsid w:val="00B84BDD"/>
    <w:rsid w:val="00B850A8"/>
    <w:rsid w:val="00B855BC"/>
    <w:rsid w:val="00B85A29"/>
    <w:rsid w:val="00B86658"/>
    <w:rsid w:val="00B871C4"/>
    <w:rsid w:val="00B8722C"/>
    <w:rsid w:val="00B877C9"/>
    <w:rsid w:val="00B9010E"/>
    <w:rsid w:val="00B91207"/>
    <w:rsid w:val="00B91D4C"/>
    <w:rsid w:val="00B92401"/>
    <w:rsid w:val="00B92748"/>
    <w:rsid w:val="00B927FD"/>
    <w:rsid w:val="00B944B5"/>
    <w:rsid w:val="00B94F09"/>
    <w:rsid w:val="00B95004"/>
    <w:rsid w:val="00B97AFD"/>
    <w:rsid w:val="00BA023A"/>
    <w:rsid w:val="00BA11AA"/>
    <w:rsid w:val="00BA17D6"/>
    <w:rsid w:val="00BA435D"/>
    <w:rsid w:val="00BA4489"/>
    <w:rsid w:val="00BA5A77"/>
    <w:rsid w:val="00BA63F9"/>
    <w:rsid w:val="00BA778B"/>
    <w:rsid w:val="00BA7FAD"/>
    <w:rsid w:val="00BB15E0"/>
    <w:rsid w:val="00BB2931"/>
    <w:rsid w:val="00BB3361"/>
    <w:rsid w:val="00BB46B7"/>
    <w:rsid w:val="00BB6420"/>
    <w:rsid w:val="00BB7796"/>
    <w:rsid w:val="00BC0096"/>
    <w:rsid w:val="00BC0732"/>
    <w:rsid w:val="00BC1E43"/>
    <w:rsid w:val="00BC1F6C"/>
    <w:rsid w:val="00BC27FD"/>
    <w:rsid w:val="00BC2F92"/>
    <w:rsid w:val="00BC3DE7"/>
    <w:rsid w:val="00BC426C"/>
    <w:rsid w:val="00BC5432"/>
    <w:rsid w:val="00BC54DF"/>
    <w:rsid w:val="00BC601C"/>
    <w:rsid w:val="00BC6458"/>
    <w:rsid w:val="00BC679E"/>
    <w:rsid w:val="00BC79BF"/>
    <w:rsid w:val="00BD0026"/>
    <w:rsid w:val="00BD1577"/>
    <w:rsid w:val="00BD1B1A"/>
    <w:rsid w:val="00BD2B98"/>
    <w:rsid w:val="00BD3678"/>
    <w:rsid w:val="00BD3A65"/>
    <w:rsid w:val="00BD4378"/>
    <w:rsid w:val="00BD4725"/>
    <w:rsid w:val="00BD4726"/>
    <w:rsid w:val="00BD54B1"/>
    <w:rsid w:val="00BD55A5"/>
    <w:rsid w:val="00BE0CA3"/>
    <w:rsid w:val="00BE2E34"/>
    <w:rsid w:val="00BE36AE"/>
    <w:rsid w:val="00BE4D92"/>
    <w:rsid w:val="00BE5A0E"/>
    <w:rsid w:val="00BE7B59"/>
    <w:rsid w:val="00BE7C79"/>
    <w:rsid w:val="00BF02CC"/>
    <w:rsid w:val="00BF07EE"/>
    <w:rsid w:val="00BF1137"/>
    <w:rsid w:val="00BF28EF"/>
    <w:rsid w:val="00BF3440"/>
    <w:rsid w:val="00BF43CE"/>
    <w:rsid w:val="00BF5D85"/>
    <w:rsid w:val="00BF6388"/>
    <w:rsid w:val="00BF67F0"/>
    <w:rsid w:val="00BF69CE"/>
    <w:rsid w:val="00BF79BE"/>
    <w:rsid w:val="00C007CA"/>
    <w:rsid w:val="00C029E0"/>
    <w:rsid w:val="00C030D3"/>
    <w:rsid w:val="00C04E26"/>
    <w:rsid w:val="00C04EB1"/>
    <w:rsid w:val="00C052C6"/>
    <w:rsid w:val="00C06583"/>
    <w:rsid w:val="00C06B3C"/>
    <w:rsid w:val="00C10057"/>
    <w:rsid w:val="00C10306"/>
    <w:rsid w:val="00C10E49"/>
    <w:rsid w:val="00C1201F"/>
    <w:rsid w:val="00C126BC"/>
    <w:rsid w:val="00C13BC0"/>
    <w:rsid w:val="00C13C32"/>
    <w:rsid w:val="00C14116"/>
    <w:rsid w:val="00C15195"/>
    <w:rsid w:val="00C15724"/>
    <w:rsid w:val="00C15BEE"/>
    <w:rsid w:val="00C15EE4"/>
    <w:rsid w:val="00C16179"/>
    <w:rsid w:val="00C161A7"/>
    <w:rsid w:val="00C17413"/>
    <w:rsid w:val="00C1764F"/>
    <w:rsid w:val="00C17F50"/>
    <w:rsid w:val="00C17FD4"/>
    <w:rsid w:val="00C206C3"/>
    <w:rsid w:val="00C212A2"/>
    <w:rsid w:val="00C2196D"/>
    <w:rsid w:val="00C21CF3"/>
    <w:rsid w:val="00C21DA5"/>
    <w:rsid w:val="00C21E99"/>
    <w:rsid w:val="00C22645"/>
    <w:rsid w:val="00C23CB0"/>
    <w:rsid w:val="00C24104"/>
    <w:rsid w:val="00C24666"/>
    <w:rsid w:val="00C2635D"/>
    <w:rsid w:val="00C26A29"/>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9BF"/>
    <w:rsid w:val="00C37369"/>
    <w:rsid w:val="00C37A36"/>
    <w:rsid w:val="00C37D92"/>
    <w:rsid w:val="00C40246"/>
    <w:rsid w:val="00C407E5"/>
    <w:rsid w:val="00C41F93"/>
    <w:rsid w:val="00C42758"/>
    <w:rsid w:val="00C447D2"/>
    <w:rsid w:val="00C45E82"/>
    <w:rsid w:val="00C46D7F"/>
    <w:rsid w:val="00C4727B"/>
    <w:rsid w:val="00C4785D"/>
    <w:rsid w:val="00C502BF"/>
    <w:rsid w:val="00C50939"/>
    <w:rsid w:val="00C51037"/>
    <w:rsid w:val="00C515C2"/>
    <w:rsid w:val="00C53273"/>
    <w:rsid w:val="00C54F69"/>
    <w:rsid w:val="00C551A2"/>
    <w:rsid w:val="00C5565F"/>
    <w:rsid w:val="00C564FD"/>
    <w:rsid w:val="00C56FA5"/>
    <w:rsid w:val="00C57C1A"/>
    <w:rsid w:val="00C57D82"/>
    <w:rsid w:val="00C61C1E"/>
    <w:rsid w:val="00C639FA"/>
    <w:rsid w:val="00C63BBD"/>
    <w:rsid w:val="00C63E82"/>
    <w:rsid w:val="00C63F05"/>
    <w:rsid w:val="00C66EE9"/>
    <w:rsid w:val="00C70E09"/>
    <w:rsid w:val="00C7164A"/>
    <w:rsid w:val="00C72865"/>
    <w:rsid w:val="00C74443"/>
    <w:rsid w:val="00C74462"/>
    <w:rsid w:val="00C753A4"/>
    <w:rsid w:val="00C75D0B"/>
    <w:rsid w:val="00C7796B"/>
    <w:rsid w:val="00C77F62"/>
    <w:rsid w:val="00C80257"/>
    <w:rsid w:val="00C804E7"/>
    <w:rsid w:val="00C80891"/>
    <w:rsid w:val="00C80D78"/>
    <w:rsid w:val="00C811EA"/>
    <w:rsid w:val="00C81CA4"/>
    <w:rsid w:val="00C8215D"/>
    <w:rsid w:val="00C8218A"/>
    <w:rsid w:val="00C82A13"/>
    <w:rsid w:val="00C83BD0"/>
    <w:rsid w:val="00C83DC0"/>
    <w:rsid w:val="00C840A0"/>
    <w:rsid w:val="00C848E3"/>
    <w:rsid w:val="00C84A65"/>
    <w:rsid w:val="00C85253"/>
    <w:rsid w:val="00C864B5"/>
    <w:rsid w:val="00C86CED"/>
    <w:rsid w:val="00C90A91"/>
    <w:rsid w:val="00C91693"/>
    <w:rsid w:val="00C92ABE"/>
    <w:rsid w:val="00C9370D"/>
    <w:rsid w:val="00C93F4D"/>
    <w:rsid w:val="00C953A8"/>
    <w:rsid w:val="00C955B7"/>
    <w:rsid w:val="00C97471"/>
    <w:rsid w:val="00CA0B09"/>
    <w:rsid w:val="00CA0BDF"/>
    <w:rsid w:val="00CA2BC4"/>
    <w:rsid w:val="00CA2C6B"/>
    <w:rsid w:val="00CA33C7"/>
    <w:rsid w:val="00CA3B9A"/>
    <w:rsid w:val="00CA5713"/>
    <w:rsid w:val="00CA658F"/>
    <w:rsid w:val="00CA7A15"/>
    <w:rsid w:val="00CA7BA5"/>
    <w:rsid w:val="00CB00D5"/>
    <w:rsid w:val="00CB0319"/>
    <w:rsid w:val="00CB0A2B"/>
    <w:rsid w:val="00CB1B85"/>
    <w:rsid w:val="00CB1C56"/>
    <w:rsid w:val="00CB1CD8"/>
    <w:rsid w:val="00CB249F"/>
    <w:rsid w:val="00CB2820"/>
    <w:rsid w:val="00CB5255"/>
    <w:rsid w:val="00CB5676"/>
    <w:rsid w:val="00CB57F6"/>
    <w:rsid w:val="00CB5A75"/>
    <w:rsid w:val="00CB5DC8"/>
    <w:rsid w:val="00CB6701"/>
    <w:rsid w:val="00CC00AD"/>
    <w:rsid w:val="00CC4747"/>
    <w:rsid w:val="00CC4ADE"/>
    <w:rsid w:val="00CC611B"/>
    <w:rsid w:val="00CC7104"/>
    <w:rsid w:val="00CC74D9"/>
    <w:rsid w:val="00CC7CEC"/>
    <w:rsid w:val="00CD08C1"/>
    <w:rsid w:val="00CD0F94"/>
    <w:rsid w:val="00CD192B"/>
    <w:rsid w:val="00CD1C6D"/>
    <w:rsid w:val="00CD22CD"/>
    <w:rsid w:val="00CD23E2"/>
    <w:rsid w:val="00CD24A2"/>
    <w:rsid w:val="00CD414C"/>
    <w:rsid w:val="00CD4A45"/>
    <w:rsid w:val="00CD51B5"/>
    <w:rsid w:val="00CD5C92"/>
    <w:rsid w:val="00CD68F4"/>
    <w:rsid w:val="00CE0119"/>
    <w:rsid w:val="00CE1026"/>
    <w:rsid w:val="00CE1C10"/>
    <w:rsid w:val="00CE2768"/>
    <w:rsid w:val="00CE29AF"/>
    <w:rsid w:val="00CE2AE5"/>
    <w:rsid w:val="00CE304C"/>
    <w:rsid w:val="00CE44D7"/>
    <w:rsid w:val="00CE46A5"/>
    <w:rsid w:val="00CE5B02"/>
    <w:rsid w:val="00CE5F94"/>
    <w:rsid w:val="00CE64A2"/>
    <w:rsid w:val="00CE66B4"/>
    <w:rsid w:val="00CE69FD"/>
    <w:rsid w:val="00CE6B33"/>
    <w:rsid w:val="00CE79C5"/>
    <w:rsid w:val="00CE7B4F"/>
    <w:rsid w:val="00CE7FE7"/>
    <w:rsid w:val="00CF10CD"/>
    <w:rsid w:val="00CF164A"/>
    <w:rsid w:val="00CF2A15"/>
    <w:rsid w:val="00CF3CB6"/>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CA7"/>
    <w:rsid w:val="00D07ED6"/>
    <w:rsid w:val="00D10020"/>
    <w:rsid w:val="00D1014F"/>
    <w:rsid w:val="00D11600"/>
    <w:rsid w:val="00D122AB"/>
    <w:rsid w:val="00D13CE1"/>
    <w:rsid w:val="00D14DB5"/>
    <w:rsid w:val="00D14FAD"/>
    <w:rsid w:val="00D16182"/>
    <w:rsid w:val="00D162BC"/>
    <w:rsid w:val="00D16893"/>
    <w:rsid w:val="00D16E64"/>
    <w:rsid w:val="00D17473"/>
    <w:rsid w:val="00D17964"/>
    <w:rsid w:val="00D17A69"/>
    <w:rsid w:val="00D17F6D"/>
    <w:rsid w:val="00D20387"/>
    <w:rsid w:val="00D2072B"/>
    <w:rsid w:val="00D21B5B"/>
    <w:rsid w:val="00D21CDC"/>
    <w:rsid w:val="00D21E51"/>
    <w:rsid w:val="00D220A9"/>
    <w:rsid w:val="00D2355B"/>
    <w:rsid w:val="00D23687"/>
    <w:rsid w:val="00D24B33"/>
    <w:rsid w:val="00D250D3"/>
    <w:rsid w:val="00D2669E"/>
    <w:rsid w:val="00D26C64"/>
    <w:rsid w:val="00D26D43"/>
    <w:rsid w:val="00D2723C"/>
    <w:rsid w:val="00D27841"/>
    <w:rsid w:val="00D278FE"/>
    <w:rsid w:val="00D27E4E"/>
    <w:rsid w:val="00D30A6A"/>
    <w:rsid w:val="00D31498"/>
    <w:rsid w:val="00D3188A"/>
    <w:rsid w:val="00D3240A"/>
    <w:rsid w:val="00D34080"/>
    <w:rsid w:val="00D34696"/>
    <w:rsid w:val="00D34A44"/>
    <w:rsid w:val="00D36767"/>
    <w:rsid w:val="00D36D98"/>
    <w:rsid w:val="00D4001C"/>
    <w:rsid w:val="00D40326"/>
    <w:rsid w:val="00D40B14"/>
    <w:rsid w:val="00D40B9F"/>
    <w:rsid w:val="00D40C22"/>
    <w:rsid w:val="00D40D3D"/>
    <w:rsid w:val="00D41A6C"/>
    <w:rsid w:val="00D42A76"/>
    <w:rsid w:val="00D42DEB"/>
    <w:rsid w:val="00D43851"/>
    <w:rsid w:val="00D440B0"/>
    <w:rsid w:val="00D44F82"/>
    <w:rsid w:val="00D46AFC"/>
    <w:rsid w:val="00D47324"/>
    <w:rsid w:val="00D50973"/>
    <w:rsid w:val="00D50AC0"/>
    <w:rsid w:val="00D50F41"/>
    <w:rsid w:val="00D5178F"/>
    <w:rsid w:val="00D52F7F"/>
    <w:rsid w:val="00D5356C"/>
    <w:rsid w:val="00D544AA"/>
    <w:rsid w:val="00D54A64"/>
    <w:rsid w:val="00D55779"/>
    <w:rsid w:val="00D5581C"/>
    <w:rsid w:val="00D56190"/>
    <w:rsid w:val="00D56398"/>
    <w:rsid w:val="00D5794C"/>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517A"/>
    <w:rsid w:val="00D76BA5"/>
    <w:rsid w:val="00D77B3B"/>
    <w:rsid w:val="00D80C06"/>
    <w:rsid w:val="00D8256D"/>
    <w:rsid w:val="00D83A7B"/>
    <w:rsid w:val="00D840AC"/>
    <w:rsid w:val="00D84A8A"/>
    <w:rsid w:val="00D86D4F"/>
    <w:rsid w:val="00D86F17"/>
    <w:rsid w:val="00D87049"/>
    <w:rsid w:val="00D873DB"/>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DD5"/>
    <w:rsid w:val="00DA6E5B"/>
    <w:rsid w:val="00DA7F22"/>
    <w:rsid w:val="00DB09AC"/>
    <w:rsid w:val="00DB16C2"/>
    <w:rsid w:val="00DB1C5C"/>
    <w:rsid w:val="00DB25E3"/>
    <w:rsid w:val="00DB2889"/>
    <w:rsid w:val="00DB3175"/>
    <w:rsid w:val="00DB3412"/>
    <w:rsid w:val="00DB34A7"/>
    <w:rsid w:val="00DB4B09"/>
    <w:rsid w:val="00DB58A2"/>
    <w:rsid w:val="00DB5DD7"/>
    <w:rsid w:val="00DB5EB5"/>
    <w:rsid w:val="00DB71A4"/>
    <w:rsid w:val="00DB7700"/>
    <w:rsid w:val="00DB7E12"/>
    <w:rsid w:val="00DC1272"/>
    <w:rsid w:val="00DC12B6"/>
    <w:rsid w:val="00DC23CF"/>
    <w:rsid w:val="00DC3D78"/>
    <w:rsid w:val="00DC3E8C"/>
    <w:rsid w:val="00DC5659"/>
    <w:rsid w:val="00DC625B"/>
    <w:rsid w:val="00DC63D6"/>
    <w:rsid w:val="00DC68A1"/>
    <w:rsid w:val="00DC6A5D"/>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665"/>
    <w:rsid w:val="00DD6CFE"/>
    <w:rsid w:val="00DD7055"/>
    <w:rsid w:val="00DE05CF"/>
    <w:rsid w:val="00DE1639"/>
    <w:rsid w:val="00DE1725"/>
    <w:rsid w:val="00DE2C2A"/>
    <w:rsid w:val="00DE35E9"/>
    <w:rsid w:val="00DE3843"/>
    <w:rsid w:val="00DE460A"/>
    <w:rsid w:val="00DE4CDF"/>
    <w:rsid w:val="00DE683B"/>
    <w:rsid w:val="00DE6B1E"/>
    <w:rsid w:val="00DE74EB"/>
    <w:rsid w:val="00DE7D55"/>
    <w:rsid w:val="00DF019F"/>
    <w:rsid w:val="00DF0DA3"/>
    <w:rsid w:val="00DF0E14"/>
    <w:rsid w:val="00DF1586"/>
    <w:rsid w:val="00DF167B"/>
    <w:rsid w:val="00DF29C7"/>
    <w:rsid w:val="00DF2EA0"/>
    <w:rsid w:val="00DF3204"/>
    <w:rsid w:val="00DF3C58"/>
    <w:rsid w:val="00DF4868"/>
    <w:rsid w:val="00DF5A56"/>
    <w:rsid w:val="00DF6A79"/>
    <w:rsid w:val="00DF74C5"/>
    <w:rsid w:val="00DF77AD"/>
    <w:rsid w:val="00E01954"/>
    <w:rsid w:val="00E02425"/>
    <w:rsid w:val="00E024B1"/>
    <w:rsid w:val="00E02637"/>
    <w:rsid w:val="00E02E44"/>
    <w:rsid w:val="00E038E4"/>
    <w:rsid w:val="00E0418C"/>
    <w:rsid w:val="00E05912"/>
    <w:rsid w:val="00E05EDE"/>
    <w:rsid w:val="00E06B0F"/>
    <w:rsid w:val="00E10695"/>
    <w:rsid w:val="00E12836"/>
    <w:rsid w:val="00E13F90"/>
    <w:rsid w:val="00E140B9"/>
    <w:rsid w:val="00E142A8"/>
    <w:rsid w:val="00E14BF5"/>
    <w:rsid w:val="00E1501E"/>
    <w:rsid w:val="00E15336"/>
    <w:rsid w:val="00E155A5"/>
    <w:rsid w:val="00E159A3"/>
    <w:rsid w:val="00E16B1D"/>
    <w:rsid w:val="00E17187"/>
    <w:rsid w:val="00E17266"/>
    <w:rsid w:val="00E17911"/>
    <w:rsid w:val="00E17BB7"/>
    <w:rsid w:val="00E20215"/>
    <w:rsid w:val="00E21922"/>
    <w:rsid w:val="00E21BC8"/>
    <w:rsid w:val="00E21FFC"/>
    <w:rsid w:val="00E224C6"/>
    <w:rsid w:val="00E22847"/>
    <w:rsid w:val="00E2290B"/>
    <w:rsid w:val="00E22B4A"/>
    <w:rsid w:val="00E2668E"/>
    <w:rsid w:val="00E27AEB"/>
    <w:rsid w:val="00E300C3"/>
    <w:rsid w:val="00E3138E"/>
    <w:rsid w:val="00E31891"/>
    <w:rsid w:val="00E32782"/>
    <w:rsid w:val="00E34103"/>
    <w:rsid w:val="00E35D42"/>
    <w:rsid w:val="00E36081"/>
    <w:rsid w:val="00E36A62"/>
    <w:rsid w:val="00E4102A"/>
    <w:rsid w:val="00E41466"/>
    <w:rsid w:val="00E42EFD"/>
    <w:rsid w:val="00E44C36"/>
    <w:rsid w:val="00E44D1A"/>
    <w:rsid w:val="00E46258"/>
    <w:rsid w:val="00E46FA6"/>
    <w:rsid w:val="00E478E2"/>
    <w:rsid w:val="00E50AD6"/>
    <w:rsid w:val="00E50E33"/>
    <w:rsid w:val="00E514BE"/>
    <w:rsid w:val="00E519FF"/>
    <w:rsid w:val="00E54768"/>
    <w:rsid w:val="00E54C49"/>
    <w:rsid w:val="00E54F8D"/>
    <w:rsid w:val="00E561E5"/>
    <w:rsid w:val="00E57019"/>
    <w:rsid w:val="00E57BF5"/>
    <w:rsid w:val="00E609BA"/>
    <w:rsid w:val="00E62033"/>
    <w:rsid w:val="00E644FC"/>
    <w:rsid w:val="00E66BAE"/>
    <w:rsid w:val="00E674B8"/>
    <w:rsid w:val="00E7007F"/>
    <w:rsid w:val="00E70F1F"/>
    <w:rsid w:val="00E72784"/>
    <w:rsid w:val="00E7329A"/>
    <w:rsid w:val="00E733F3"/>
    <w:rsid w:val="00E7471A"/>
    <w:rsid w:val="00E74E76"/>
    <w:rsid w:val="00E75079"/>
    <w:rsid w:val="00E778BF"/>
    <w:rsid w:val="00E77D27"/>
    <w:rsid w:val="00E80278"/>
    <w:rsid w:val="00E806DB"/>
    <w:rsid w:val="00E816CD"/>
    <w:rsid w:val="00E81BBC"/>
    <w:rsid w:val="00E8205B"/>
    <w:rsid w:val="00E833AF"/>
    <w:rsid w:val="00E84025"/>
    <w:rsid w:val="00E8672C"/>
    <w:rsid w:val="00E87827"/>
    <w:rsid w:val="00E87895"/>
    <w:rsid w:val="00E87F55"/>
    <w:rsid w:val="00E9075C"/>
    <w:rsid w:val="00E908C7"/>
    <w:rsid w:val="00E9157E"/>
    <w:rsid w:val="00E9192B"/>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B0DBA"/>
    <w:rsid w:val="00EB1C4B"/>
    <w:rsid w:val="00EB3E4F"/>
    <w:rsid w:val="00EB4C53"/>
    <w:rsid w:val="00EB4CE4"/>
    <w:rsid w:val="00EB5301"/>
    <w:rsid w:val="00EB54EB"/>
    <w:rsid w:val="00EB7590"/>
    <w:rsid w:val="00EB7856"/>
    <w:rsid w:val="00EB7D12"/>
    <w:rsid w:val="00EC0653"/>
    <w:rsid w:val="00EC0D91"/>
    <w:rsid w:val="00EC203E"/>
    <w:rsid w:val="00EC4EFA"/>
    <w:rsid w:val="00ED0134"/>
    <w:rsid w:val="00ED03D3"/>
    <w:rsid w:val="00ED0460"/>
    <w:rsid w:val="00ED13A9"/>
    <w:rsid w:val="00ED1999"/>
    <w:rsid w:val="00ED220B"/>
    <w:rsid w:val="00ED3210"/>
    <w:rsid w:val="00ED4779"/>
    <w:rsid w:val="00ED5CC9"/>
    <w:rsid w:val="00ED65B1"/>
    <w:rsid w:val="00ED70DD"/>
    <w:rsid w:val="00EE0191"/>
    <w:rsid w:val="00EE1022"/>
    <w:rsid w:val="00EE13D5"/>
    <w:rsid w:val="00EE1D8E"/>
    <w:rsid w:val="00EE23B0"/>
    <w:rsid w:val="00EE30FF"/>
    <w:rsid w:val="00EE4B39"/>
    <w:rsid w:val="00EE5703"/>
    <w:rsid w:val="00EE5D39"/>
    <w:rsid w:val="00EE5FFD"/>
    <w:rsid w:val="00EE626E"/>
    <w:rsid w:val="00EE64C0"/>
    <w:rsid w:val="00EE6569"/>
    <w:rsid w:val="00EE6836"/>
    <w:rsid w:val="00EE75C9"/>
    <w:rsid w:val="00EF00CD"/>
    <w:rsid w:val="00EF0518"/>
    <w:rsid w:val="00EF17BD"/>
    <w:rsid w:val="00EF1E33"/>
    <w:rsid w:val="00EF2B7C"/>
    <w:rsid w:val="00EF367D"/>
    <w:rsid w:val="00EF395D"/>
    <w:rsid w:val="00EF4065"/>
    <w:rsid w:val="00EF6B4C"/>
    <w:rsid w:val="00EF6BA9"/>
    <w:rsid w:val="00EF6C88"/>
    <w:rsid w:val="00EF73AD"/>
    <w:rsid w:val="00EF7DCE"/>
    <w:rsid w:val="00F00530"/>
    <w:rsid w:val="00F007D9"/>
    <w:rsid w:val="00F01934"/>
    <w:rsid w:val="00F020BC"/>
    <w:rsid w:val="00F02B7B"/>
    <w:rsid w:val="00F03142"/>
    <w:rsid w:val="00F043AF"/>
    <w:rsid w:val="00F04AF9"/>
    <w:rsid w:val="00F054A8"/>
    <w:rsid w:val="00F05E28"/>
    <w:rsid w:val="00F067D2"/>
    <w:rsid w:val="00F07826"/>
    <w:rsid w:val="00F11513"/>
    <w:rsid w:val="00F13F8E"/>
    <w:rsid w:val="00F146C4"/>
    <w:rsid w:val="00F14AE3"/>
    <w:rsid w:val="00F150CB"/>
    <w:rsid w:val="00F15713"/>
    <w:rsid w:val="00F15C7D"/>
    <w:rsid w:val="00F16259"/>
    <w:rsid w:val="00F170C6"/>
    <w:rsid w:val="00F17702"/>
    <w:rsid w:val="00F20AE1"/>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6596"/>
    <w:rsid w:val="00F36A16"/>
    <w:rsid w:val="00F36CF1"/>
    <w:rsid w:val="00F37962"/>
    <w:rsid w:val="00F37CCB"/>
    <w:rsid w:val="00F40812"/>
    <w:rsid w:val="00F40DC0"/>
    <w:rsid w:val="00F41B21"/>
    <w:rsid w:val="00F42B2E"/>
    <w:rsid w:val="00F43186"/>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57F9B"/>
    <w:rsid w:val="00F604DD"/>
    <w:rsid w:val="00F61934"/>
    <w:rsid w:val="00F61940"/>
    <w:rsid w:val="00F61B23"/>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5858"/>
    <w:rsid w:val="00F7697C"/>
    <w:rsid w:val="00F76EC3"/>
    <w:rsid w:val="00F77037"/>
    <w:rsid w:val="00F776B2"/>
    <w:rsid w:val="00F7799D"/>
    <w:rsid w:val="00F77FC8"/>
    <w:rsid w:val="00F80419"/>
    <w:rsid w:val="00F806B3"/>
    <w:rsid w:val="00F80AF1"/>
    <w:rsid w:val="00F81C89"/>
    <w:rsid w:val="00F81FDC"/>
    <w:rsid w:val="00F84F4F"/>
    <w:rsid w:val="00F84FFB"/>
    <w:rsid w:val="00F8563A"/>
    <w:rsid w:val="00F8566B"/>
    <w:rsid w:val="00F85D43"/>
    <w:rsid w:val="00F85F45"/>
    <w:rsid w:val="00F87118"/>
    <w:rsid w:val="00F876DB"/>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198D"/>
    <w:rsid w:val="00FA2701"/>
    <w:rsid w:val="00FA2DF8"/>
    <w:rsid w:val="00FA3726"/>
    <w:rsid w:val="00FA3CE5"/>
    <w:rsid w:val="00FA3FCE"/>
    <w:rsid w:val="00FA45DA"/>
    <w:rsid w:val="00FA5855"/>
    <w:rsid w:val="00FA62C7"/>
    <w:rsid w:val="00FA6739"/>
    <w:rsid w:val="00FA75DB"/>
    <w:rsid w:val="00FA7B59"/>
    <w:rsid w:val="00FB0E51"/>
    <w:rsid w:val="00FB16A1"/>
    <w:rsid w:val="00FB1FA4"/>
    <w:rsid w:val="00FB1FA7"/>
    <w:rsid w:val="00FB2136"/>
    <w:rsid w:val="00FB22ED"/>
    <w:rsid w:val="00FB31F1"/>
    <w:rsid w:val="00FB4073"/>
    <w:rsid w:val="00FB4334"/>
    <w:rsid w:val="00FB546D"/>
    <w:rsid w:val="00FB60B0"/>
    <w:rsid w:val="00FB63E4"/>
    <w:rsid w:val="00FC0280"/>
    <w:rsid w:val="00FC0F1F"/>
    <w:rsid w:val="00FC25B9"/>
    <w:rsid w:val="00FC2D8D"/>
    <w:rsid w:val="00FC32C6"/>
    <w:rsid w:val="00FC4106"/>
    <w:rsid w:val="00FC4E62"/>
    <w:rsid w:val="00FC73A7"/>
    <w:rsid w:val="00FC74E2"/>
    <w:rsid w:val="00FD2228"/>
    <w:rsid w:val="00FD27E5"/>
    <w:rsid w:val="00FD30B2"/>
    <w:rsid w:val="00FD424A"/>
    <w:rsid w:val="00FD4DB4"/>
    <w:rsid w:val="00FD5106"/>
    <w:rsid w:val="00FD63BA"/>
    <w:rsid w:val="00FD705B"/>
    <w:rsid w:val="00FD7661"/>
    <w:rsid w:val="00FD7E5E"/>
    <w:rsid w:val="00FE0AE9"/>
    <w:rsid w:val="00FE0B9F"/>
    <w:rsid w:val="00FE17E5"/>
    <w:rsid w:val="00FE1FB8"/>
    <w:rsid w:val="00FE2D69"/>
    <w:rsid w:val="00FE384F"/>
    <w:rsid w:val="00FE38AE"/>
    <w:rsid w:val="00FE41D6"/>
    <w:rsid w:val="00FE69B5"/>
    <w:rsid w:val="00FE6D09"/>
    <w:rsid w:val="00FF0740"/>
    <w:rsid w:val="00FF07A8"/>
    <w:rsid w:val="00FF0D9F"/>
    <w:rsid w:val="00FF17DB"/>
    <w:rsid w:val="00FF1935"/>
    <w:rsid w:val="00FF1CCA"/>
    <w:rsid w:val="00FF311B"/>
    <w:rsid w:val="00FF3D30"/>
    <w:rsid w:val="00FF5658"/>
    <w:rsid w:val="00FF5E2C"/>
    <w:rsid w:val="00FF7030"/>
    <w:rsid w:val="00FF7886"/>
    <w:rsid w:val="00FF7A14"/>
    <w:rsid w:val="02B31D89"/>
    <w:rsid w:val="3D0C4E0B"/>
    <w:rsid w:val="4C993D10"/>
    <w:rsid w:val="503B1837"/>
    <w:rsid w:val="72DE31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2098B60"/>
  <w15:docId w15:val="{A7E840FE-43D6-43A4-BCA0-DDED61025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1E43"/>
    <w:pPr>
      <w:widowControl w:val="0"/>
      <w:jc w:val="both"/>
    </w:pPr>
    <w:rPr>
      <w:rFonts w:asciiTheme="minorHAnsi" w:eastAsiaTheme="minorEastAsia" w:hAnsiTheme="minorHAnsi" w:cstheme="minorBidi"/>
      <w:kern w:val="2"/>
      <w:sz w:val="21"/>
      <w:szCs w:val="22"/>
      <w:lang w:val="en-GB" w:eastAsia="ja-JP"/>
    </w:rPr>
  </w:style>
  <w:style w:type="paragraph" w:styleId="1">
    <w:name w:val="heading 1"/>
    <w:basedOn w:val="a"/>
    <w:next w:val="a"/>
    <w:link w:val="10"/>
    <w:uiPriority w:val="9"/>
    <w:qFormat/>
    <w:pPr>
      <w:keepNext/>
      <w:outlineLvl w:val="0"/>
    </w:pPr>
    <w:rPr>
      <w:rFonts w:asciiTheme="majorHAnsi" w:eastAsiaTheme="majorEastAsia" w:hAnsiTheme="majorHAnsi" w:cstheme="majorBidi"/>
      <w:sz w:val="28"/>
      <w:szCs w:val="28"/>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caption"/>
    <w:basedOn w:val="a"/>
    <w:next w:val="a"/>
    <w:link w:val="a4"/>
    <w:uiPriority w:val="35"/>
    <w:qFormat/>
    <w:pPr>
      <w:widowControl/>
      <w:spacing w:after="240"/>
      <w:jc w:val="center"/>
    </w:pPr>
    <w:rPr>
      <w:rFonts w:ascii="MS PGothic" w:eastAsia="MS PGothic" w:hAnsi="MS PGothic" w:cs="MS PGothic"/>
      <w:b/>
      <w:bCs/>
      <w:kern w:val="0"/>
      <w:sz w:val="24"/>
      <w:szCs w:val="24"/>
      <w:lang w:val="zh-CN" w:eastAsia="zh-CN"/>
    </w:rPr>
  </w:style>
  <w:style w:type="paragraph" w:styleId="a5">
    <w:name w:val="annotation text"/>
    <w:basedOn w:val="a"/>
    <w:link w:val="a6"/>
    <w:uiPriority w:val="99"/>
    <w:unhideWhenUsed/>
    <w:rPr>
      <w:sz w:val="20"/>
      <w:szCs w:val="20"/>
    </w:rPr>
  </w:style>
  <w:style w:type="paragraph" w:styleId="a7">
    <w:name w:val="Body Text"/>
    <w:basedOn w:val="a"/>
    <w:link w:val="a8"/>
    <w:qFormat/>
    <w:pPr>
      <w:widowControl/>
      <w:spacing w:after="120"/>
    </w:pPr>
    <w:rPr>
      <w:rFonts w:ascii="Times New Roman" w:eastAsia="MS Mincho" w:hAnsi="Times New Roman" w:cs="Times New Roman"/>
      <w:kern w:val="0"/>
      <w:sz w:val="20"/>
      <w:szCs w:val="24"/>
      <w:lang w:val="en-US" w:eastAsia="en-US"/>
    </w:rPr>
  </w:style>
  <w:style w:type="paragraph" w:styleId="21">
    <w:name w:val="List 2"/>
    <w:basedOn w:val="a"/>
    <w:uiPriority w:val="99"/>
    <w:semiHidden/>
    <w:unhideWhenUsed/>
    <w:qFormat/>
    <w:pPr>
      <w:ind w:left="566" w:hanging="283"/>
      <w:contextualSpacing/>
    </w:pPr>
  </w:style>
  <w:style w:type="paragraph" w:styleId="a9">
    <w:name w:val="Balloon Text"/>
    <w:basedOn w:val="a"/>
    <w:link w:val="aa"/>
    <w:uiPriority w:val="99"/>
    <w:semiHidden/>
    <w:unhideWhenUsed/>
    <w:qFormat/>
    <w:rPr>
      <w:rFonts w:ascii="Microsoft YaHei UI" w:eastAsia="Microsoft YaHei UI"/>
      <w:sz w:val="18"/>
      <w:szCs w:val="18"/>
    </w:rPr>
  </w:style>
  <w:style w:type="paragraph" w:styleId="ab">
    <w:name w:val="footer"/>
    <w:basedOn w:val="a"/>
    <w:link w:val="ac"/>
    <w:uiPriority w:val="99"/>
    <w:unhideWhenUsed/>
    <w:qFormat/>
    <w:pPr>
      <w:tabs>
        <w:tab w:val="center" w:pos="4252"/>
        <w:tab w:val="right" w:pos="8504"/>
      </w:tabs>
      <w:snapToGrid w:val="0"/>
    </w:pPr>
  </w:style>
  <w:style w:type="paragraph" w:styleId="ad">
    <w:name w:val="header"/>
    <w:basedOn w:val="a"/>
    <w:link w:val="ae"/>
    <w:unhideWhenUsed/>
    <w:qFormat/>
    <w:pPr>
      <w:tabs>
        <w:tab w:val="center" w:pos="4252"/>
        <w:tab w:val="right" w:pos="8504"/>
      </w:tabs>
      <w:snapToGrid w:val="0"/>
    </w:pPr>
  </w:style>
  <w:style w:type="paragraph" w:styleId="af">
    <w:name w:val="List"/>
    <w:basedOn w:val="a"/>
    <w:uiPriority w:val="99"/>
    <w:semiHidden/>
    <w:unhideWhenUsed/>
    <w:qFormat/>
    <w:pPr>
      <w:ind w:left="283" w:hanging="283"/>
      <w:contextualSpacing/>
    </w:pPr>
  </w:style>
  <w:style w:type="paragraph" w:styleId="51">
    <w:name w:val="List 5"/>
    <w:basedOn w:val="a"/>
    <w:uiPriority w:val="99"/>
    <w:semiHidden/>
    <w:unhideWhenUsed/>
    <w:qFormat/>
    <w:pPr>
      <w:ind w:leftChars="800" w:left="100" w:hangingChars="200" w:hanging="200"/>
      <w:contextualSpacing/>
    </w:pPr>
  </w:style>
  <w:style w:type="paragraph" w:styleId="41">
    <w:name w:val="List 4"/>
    <w:basedOn w:val="a"/>
    <w:uiPriority w:val="99"/>
    <w:semiHidden/>
    <w:unhideWhenUsed/>
    <w:qFormat/>
    <w:pPr>
      <w:ind w:leftChars="600" w:left="100" w:hangingChars="200" w:hanging="200"/>
      <w:contextualSpacing/>
    </w:pPr>
  </w:style>
  <w:style w:type="paragraph" w:styleId="af0">
    <w:name w:val="Normal (Web)"/>
    <w:basedOn w:val="a"/>
    <w:uiPriority w:val="99"/>
    <w:semiHidden/>
    <w:unhideWhenUsed/>
    <w:rPr>
      <w:rFonts w:ascii="Times New Roman" w:hAnsi="Times New Roman" w:cs="Times New Roman"/>
      <w:sz w:val="24"/>
      <w:szCs w:val="24"/>
    </w:rPr>
  </w:style>
  <w:style w:type="paragraph" w:styleId="af1">
    <w:name w:val="annotation subject"/>
    <w:basedOn w:val="a5"/>
    <w:next w:val="a5"/>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qFormat/>
    <w:rPr>
      <w:color w:val="954F72" w:themeColor="followedHyperlink"/>
      <w:u w:val="single"/>
    </w:rPr>
  </w:style>
  <w:style w:type="character" w:styleId="af5">
    <w:name w:val="Hyperlink"/>
    <w:uiPriority w:val="99"/>
    <w:qFormat/>
    <w:rPr>
      <w:color w:val="0000FF"/>
      <w:u w:val="single"/>
    </w:rPr>
  </w:style>
  <w:style w:type="character" w:styleId="af6">
    <w:name w:val="annotation reference"/>
    <w:basedOn w:val="a0"/>
    <w:uiPriority w:val="99"/>
    <w:semiHidden/>
    <w:unhideWhenUsed/>
    <w:qFormat/>
    <w:rPr>
      <w:sz w:val="16"/>
      <w:szCs w:val="16"/>
    </w:rPr>
  </w:style>
  <w:style w:type="character" w:customStyle="1" w:styleId="ae">
    <w:name w:val="页眉 字符"/>
    <w:basedOn w:val="a0"/>
    <w:link w:val="ad"/>
    <w:qFormat/>
    <w:rPr>
      <w:lang w:val="en-GB"/>
    </w:rPr>
  </w:style>
  <w:style w:type="character" w:customStyle="1" w:styleId="ac">
    <w:name w:val="页脚 字符"/>
    <w:basedOn w:val="a0"/>
    <w:link w:val="ab"/>
    <w:uiPriority w:val="99"/>
    <w:qFormat/>
    <w:rPr>
      <w:lang w:val="en-GB"/>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styleId="af7">
    <w:name w:val="List Paragraph"/>
    <w:basedOn w:val="a"/>
    <w:link w:val="af8"/>
    <w:uiPriority w:val="34"/>
    <w:qFormat/>
    <w:pPr>
      <w:ind w:firstLineChars="200" w:firstLine="420"/>
    </w:pPr>
  </w:style>
  <w:style w:type="character" w:customStyle="1" w:styleId="20">
    <w:name w:val="标题 2 字符"/>
    <w:basedOn w:val="a0"/>
    <w:link w:val="2"/>
    <w:uiPriority w:val="9"/>
    <w:qFormat/>
    <w:rPr>
      <w:rFonts w:asciiTheme="majorHAnsi" w:eastAsiaTheme="majorEastAsia" w:hAnsiTheme="majorHAnsi" w:cstheme="majorBidi"/>
      <w:b/>
      <w:bCs/>
      <w:sz w:val="32"/>
      <w:szCs w:val="32"/>
      <w:lang w:val="en-GB"/>
    </w:rPr>
  </w:style>
  <w:style w:type="character" w:customStyle="1" w:styleId="aa">
    <w:name w:val="批注框文本 字符"/>
    <w:basedOn w:val="a0"/>
    <w:link w:val="a9"/>
    <w:uiPriority w:val="99"/>
    <w:semiHidden/>
    <w:qFormat/>
    <w:rPr>
      <w:rFonts w:ascii="Microsoft YaHei UI" w:eastAsia="Microsoft YaHei UI"/>
      <w:sz w:val="18"/>
      <w:szCs w:val="18"/>
      <w:lang w:val="en-GB"/>
    </w:rPr>
  </w:style>
  <w:style w:type="paragraph" w:customStyle="1" w:styleId="B1">
    <w:name w:val="B1"/>
    <w:basedOn w:val="af"/>
    <w:link w:val="B1Char1"/>
    <w:qFormat/>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ar">
    <w:name w:val="B2 Car"/>
    <w:basedOn w:val="a0"/>
    <w:link w:val="B2"/>
    <w:qFormat/>
    <w:rPr>
      <w:rFonts w:ascii="Times New Roman" w:hAnsi="Times New Roman"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lang w:val="en-GB" w:eastAsia="ja-JP"/>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B1Char">
    <w:name w:val="B1 Char"/>
    <w:qFormat/>
    <w:rPr>
      <w:rFonts w:eastAsia="Times New Roman"/>
    </w:rPr>
  </w:style>
  <w:style w:type="character" w:customStyle="1" w:styleId="B2Char">
    <w:name w:val="B2 Char"/>
    <w:qFormat/>
    <w:rPr>
      <w:rFonts w:eastAsia="Times New Roman"/>
    </w:rPr>
  </w:style>
  <w:style w:type="character" w:customStyle="1" w:styleId="50">
    <w:name w:val="标题 5 字符"/>
    <w:basedOn w:val="a0"/>
    <w:link w:val="5"/>
    <w:uiPriority w:val="9"/>
    <w:semiHidden/>
    <w:rPr>
      <w:b/>
      <w:bCs/>
      <w:sz w:val="28"/>
      <w:szCs w:val="28"/>
      <w:lang w:val="en-GB"/>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Pr>
      <w:rFonts w:ascii="Times New Roman" w:eastAsia="Times New Roman" w:hAnsi="Times New Roman" w:cs="Times New Roman"/>
      <w:kern w:val="0"/>
      <w:sz w:val="20"/>
      <w:szCs w:val="20"/>
      <w:lang w:val="en-GB"/>
    </w:rPr>
  </w:style>
  <w:style w:type="paragraph" w:customStyle="1" w:styleId="B3">
    <w:name w:val="B3"/>
    <w:basedOn w:val="31"/>
    <w:link w:val="B3Char2"/>
    <w:qFormat/>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Pr>
      <w:rFonts w:ascii="Times New Roman" w:eastAsia="Times New Roman" w:hAnsi="Times New Roman" w:cs="Times New Roman"/>
      <w:kern w:val="0"/>
      <w:sz w:val="20"/>
      <w:szCs w:val="20"/>
      <w:lang w:val="en-GB"/>
    </w:rPr>
  </w:style>
  <w:style w:type="paragraph" w:customStyle="1" w:styleId="B4">
    <w:name w:val="B4"/>
    <w:basedOn w:val="41"/>
    <w:link w:val="B4Char"/>
    <w:qFormat/>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Pr>
      <w:rFonts w:ascii="Times New Roman" w:eastAsia="Times New Roman" w:hAnsi="Times New Roman" w:cs="Times New Roman"/>
      <w:kern w:val="0"/>
      <w:sz w:val="20"/>
      <w:szCs w:val="20"/>
      <w:lang w:val="en-GB"/>
    </w:rPr>
  </w:style>
  <w:style w:type="paragraph" w:customStyle="1" w:styleId="B5">
    <w:name w:val="B5"/>
    <w:basedOn w:val="51"/>
    <w:link w:val="B5Char"/>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Pr>
      <w:rFonts w:ascii="Times New Roman" w:eastAsia="Times New Roman" w:hAnsi="Times New Roman" w:cs="Times New Roman"/>
      <w:kern w:val="0"/>
      <w:sz w:val="20"/>
      <w:szCs w:val="20"/>
      <w:lang w:val="en-GB"/>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lang w:val="en-GB"/>
    </w:rPr>
  </w:style>
  <w:style w:type="character" w:customStyle="1" w:styleId="a8">
    <w:name w:val="正文文本 字符"/>
    <w:basedOn w:val="a0"/>
    <w:link w:val="a7"/>
    <w:qFormat/>
    <w:rPr>
      <w:rFonts w:ascii="Times New Roman" w:eastAsia="MS Mincho" w:hAnsi="Times New Roman" w:cs="Times New Roman"/>
      <w:kern w:val="0"/>
      <w:sz w:val="20"/>
      <w:szCs w:val="24"/>
      <w:lang w:eastAsia="en-US"/>
    </w:rPr>
  </w:style>
  <w:style w:type="character" w:customStyle="1" w:styleId="af8">
    <w:name w:val="列表段落 字符"/>
    <w:link w:val="af7"/>
    <w:uiPriority w:val="34"/>
    <w:qFormat/>
    <w:rPr>
      <w:lang w:val="en-GB"/>
    </w:rPr>
  </w:style>
  <w:style w:type="character" w:customStyle="1" w:styleId="30">
    <w:name w:val="标题 3 字符"/>
    <w:basedOn w:val="a0"/>
    <w:link w:val="3"/>
    <w:uiPriority w:val="9"/>
    <w:semiHidden/>
    <w:qFormat/>
    <w:rPr>
      <w:b/>
      <w:bCs/>
      <w:sz w:val="32"/>
      <w:szCs w:val="32"/>
      <w:lang w:val="en-GB"/>
    </w:rPr>
  </w:style>
  <w:style w:type="paragraph" w:customStyle="1" w:styleId="Doc-title">
    <w:name w:val="Doc-title"/>
    <w:basedOn w:val="a"/>
    <w:next w:val="Doc-text2"/>
    <w:link w:val="Doc-titleChar"/>
    <w:qFormat/>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Doc-comment">
    <w:name w:val="Doc-comment"/>
    <w:basedOn w:val="a"/>
    <w:next w:val="Doc-text2"/>
    <w:qFormat/>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qFormat/>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pPr>
      <w:widowControl/>
      <w:numPr>
        <w:numId w:val="2"/>
      </w:numPr>
      <w:tabs>
        <w:tab w:val="left"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Pr>
      <w:rFonts w:eastAsia="Times New Roman"/>
    </w:rPr>
  </w:style>
  <w:style w:type="paragraph" w:customStyle="1" w:styleId="3GPPHeader">
    <w:name w:val="3GPP_Header"/>
    <w:basedOn w:val="a"/>
    <w:qFormat/>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a4">
    <w:name w:val="题注 字符"/>
    <w:link w:val="a3"/>
    <w:uiPriority w:val="35"/>
    <w:rPr>
      <w:rFonts w:ascii="MS PGothic" w:eastAsia="MS PGothic" w:hAnsi="MS PGothic" w:cs="MS PGothic"/>
      <w:b/>
      <w:bCs/>
      <w:kern w:val="0"/>
      <w:sz w:val="24"/>
      <w:szCs w:val="24"/>
      <w:lang w:val="zh-CN" w:eastAsia="zh-CN"/>
    </w:rPr>
  </w:style>
  <w:style w:type="paragraph" w:customStyle="1" w:styleId="Comments">
    <w:name w:val="Comments"/>
    <w:basedOn w:val="a"/>
    <w:link w:val="CommentsChar"/>
    <w:qFormat/>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a6">
    <w:name w:val="批注文字 字符"/>
    <w:basedOn w:val="a0"/>
    <w:link w:val="a5"/>
    <w:uiPriority w:val="99"/>
    <w:rPr>
      <w:sz w:val="20"/>
      <w:szCs w:val="20"/>
      <w:lang w:val="en-GB"/>
    </w:rPr>
  </w:style>
  <w:style w:type="character" w:customStyle="1" w:styleId="af2">
    <w:name w:val="批注主题 字符"/>
    <w:basedOn w:val="a6"/>
    <w:link w:val="af1"/>
    <w:uiPriority w:val="99"/>
    <w:semiHidden/>
    <w:rPr>
      <w:b/>
      <w:bCs/>
      <w:sz w:val="20"/>
      <w:szCs w:val="20"/>
      <w:lang w:val="en-GB"/>
    </w:rPr>
  </w:style>
  <w:style w:type="character" w:customStyle="1" w:styleId="ui-provider">
    <w:name w:val="ui-provider"/>
  </w:style>
  <w:style w:type="character" w:customStyle="1" w:styleId="10">
    <w:name w:val="标题 1 字符"/>
    <w:basedOn w:val="a0"/>
    <w:link w:val="1"/>
    <w:uiPriority w:val="9"/>
    <w:rPr>
      <w:rFonts w:asciiTheme="majorHAnsi" w:eastAsiaTheme="majorEastAsia" w:hAnsiTheme="majorHAnsi" w:cstheme="majorBidi"/>
      <w:sz w:val="28"/>
      <w:szCs w:val="28"/>
      <w:lang w:val="en-GB"/>
    </w:rPr>
  </w:style>
  <w:style w:type="character" w:customStyle="1" w:styleId="maintextChar">
    <w:name w:val="main text Char"/>
    <w:link w:val="maintext"/>
    <w:qFormat/>
    <w:locked/>
    <w:rPr>
      <w:rFonts w:ascii="Times New Roman" w:eastAsia="Malgun Gothic" w:hAnsi="Times New Roman" w:cs="Batang"/>
      <w:kern w:val="0"/>
      <w:sz w:val="22"/>
      <w:szCs w:val="20"/>
      <w:lang w:val="en-GB"/>
    </w:rPr>
  </w:style>
  <w:style w:type="paragraph" w:customStyle="1" w:styleId="maintext">
    <w:name w:val="main text"/>
    <w:basedOn w:val="a"/>
    <w:link w:val="maintextChar"/>
    <w:qFormat/>
    <w:pPr>
      <w:widowControl/>
      <w:spacing w:before="60" w:after="60" w:line="288" w:lineRule="auto"/>
      <w:ind w:firstLineChars="200" w:firstLine="200"/>
    </w:pPr>
    <w:rPr>
      <w:rFonts w:ascii="Times New Roman" w:eastAsia="Malgun Gothic" w:hAnsi="Times New Roman" w:cs="Batang"/>
      <w:kern w:val="0"/>
      <w:sz w:val="22"/>
      <w:szCs w:val="20"/>
    </w:rPr>
  </w:style>
  <w:style w:type="paragraph" w:customStyle="1" w:styleId="12">
    <w:name w:val="列表段落1"/>
    <w:basedOn w:val="a"/>
    <w:rsid w:val="00A67953"/>
    <w:pPr>
      <w:ind w:firstLineChars="200" w:firstLine="420"/>
    </w:pPr>
    <w:rPr>
      <w:rFonts w:ascii="Yu Mincho" w:eastAsia="Yu Mincho" w:hAnsi="Yu Mincho" w:cs="Times New Roman"/>
      <w:szCs w:val="21"/>
      <w:lang w:val="en-US" w:eastAsia="zh-CN"/>
    </w:rPr>
  </w:style>
  <w:style w:type="paragraph" w:styleId="af9">
    <w:name w:val="Revision"/>
    <w:hidden/>
    <w:uiPriority w:val="99"/>
    <w:semiHidden/>
    <w:rsid w:val="00496C76"/>
    <w:rPr>
      <w:rFonts w:asciiTheme="minorHAnsi" w:eastAsiaTheme="minorEastAsia" w:hAnsiTheme="minorHAnsi" w:cstheme="minorBidi"/>
      <w:kern w:val="2"/>
      <w:sz w:val="21"/>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180627">
      <w:bodyDiv w:val="1"/>
      <w:marLeft w:val="0"/>
      <w:marRight w:val="0"/>
      <w:marTop w:val="0"/>
      <w:marBottom w:val="0"/>
      <w:divBdr>
        <w:top w:val="none" w:sz="0" w:space="0" w:color="auto"/>
        <w:left w:val="none" w:sz="0" w:space="0" w:color="auto"/>
        <w:bottom w:val="none" w:sz="0" w:space="0" w:color="auto"/>
        <w:right w:val="none" w:sz="0" w:space="0" w:color="auto"/>
      </w:divBdr>
    </w:div>
    <w:div w:id="568925064">
      <w:bodyDiv w:val="1"/>
      <w:marLeft w:val="0"/>
      <w:marRight w:val="0"/>
      <w:marTop w:val="0"/>
      <w:marBottom w:val="0"/>
      <w:divBdr>
        <w:top w:val="none" w:sz="0" w:space="0" w:color="auto"/>
        <w:left w:val="none" w:sz="0" w:space="0" w:color="auto"/>
        <w:bottom w:val="none" w:sz="0" w:space="0" w:color="auto"/>
        <w:right w:val="none" w:sz="0" w:space="0" w:color="auto"/>
      </w:divBdr>
    </w:div>
    <w:div w:id="854686919">
      <w:bodyDiv w:val="1"/>
      <w:marLeft w:val="0"/>
      <w:marRight w:val="0"/>
      <w:marTop w:val="0"/>
      <w:marBottom w:val="0"/>
      <w:divBdr>
        <w:top w:val="none" w:sz="0" w:space="0" w:color="auto"/>
        <w:left w:val="none" w:sz="0" w:space="0" w:color="auto"/>
        <w:bottom w:val="none" w:sz="0" w:space="0" w:color="auto"/>
        <w:right w:val="none" w:sz="0" w:space="0" w:color="auto"/>
      </w:divBdr>
    </w:div>
    <w:div w:id="1475030408">
      <w:bodyDiv w:val="1"/>
      <w:marLeft w:val="0"/>
      <w:marRight w:val="0"/>
      <w:marTop w:val="0"/>
      <w:marBottom w:val="0"/>
      <w:divBdr>
        <w:top w:val="none" w:sz="0" w:space="0" w:color="auto"/>
        <w:left w:val="none" w:sz="0" w:space="0" w:color="auto"/>
        <w:bottom w:val="none" w:sz="0" w:space="0" w:color="auto"/>
        <w:right w:val="none" w:sz="0" w:space="0" w:color="auto"/>
      </w:divBdr>
    </w:div>
    <w:div w:id="1781412057">
      <w:bodyDiv w:val="1"/>
      <w:marLeft w:val="0"/>
      <w:marRight w:val="0"/>
      <w:marTop w:val="0"/>
      <w:marBottom w:val="0"/>
      <w:divBdr>
        <w:top w:val="none" w:sz="0" w:space="0" w:color="auto"/>
        <w:left w:val="none" w:sz="0" w:space="0" w:color="auto"/>
        <w:bottom w:val="none" w:sz="0" w:space="0" w:color="auto"/>
        <w:right w:val="none" w:sz="0" w:space="0" w:color="auto"/>
      </w:divBdr>
    </w:div>
    <w:div w:id="1851674994">
      <w:bodyDiv w:val="1"/>
      <w:marLeft w:val="0"/>
      <w:marRight w:val="0"/>
      <w:marTop w:val="0"/>
      <w:marBottom w:val="0"/>
      <w:divBdr>
        <w:top w:val="none" w:sz="0" w:space="0" w:color="auto"/>
        <w:left w:val="none" w:sz="0" w:space="0" w:color="auto"/>
        <w:bottom w:val="none" w:sz="0" w:space="0" w:color="auto"/>
        <w:right w:val="none" w:sz="0" w:space="0" w:color="auto"/>
      </w:divBdr>
    </w:div>
    <w:div w:id="2123718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2807</TotalTime>
  <Pages>5</Pages>
  <Words>2263</Words>
  <Characters>12903</Characters>
  <Application>Microsoft Office Word</Application>
  <DocSecurity>0</DocSecurity>
  <Lines>107</Lines>
  <Paragraphs>30</Paragraphs>
  <ScaleCrop>false</ScaleCrop>
  <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徐胤</cp:lastModifiedBy>
  <cp:revision>313</cp:revision>
  <cp:lastPrinted>2023-11-03T08:08:00Z</cp:lastPrinted>
  <dcterms:created xsi:type="dcterms:W3CDTF">2025-02-04T08:40:00Z</dcterms:created>
  <dcterms:modified xsi:type="dcterms:W3CDTF">2025-08-15T18:44:00Z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bef5eb38-1131-48bb-b953-86b86090ddb9</vt:lpwstr>
  </property>
  <property fmtid="{D5CDD505-2E9C-101B-9397-08002B2CF9AE}" pid="3" name="KSOTemplateDocerSaveRecord">
    <vt:lpwstr>eyJoZGlkIjoiNWFkYTBmYjdiOGIzZWUzODQyYTliM2RmYjE2NjFiZjMiLCJ1c2VySWQiOiI1MDIwMDkwMzAifQ==</vt:lpwstr>
  </property>
  <property fmtid="{D5CDD505-2E9C-101B-9397-08002B2CF9AE}" pid="4" name="KSOProductBuildVer">
    <vt:lpwstr>2052-12.1.0.22175</vt:lpwstr>
  </property>
  <property fmtid="{D5CDD505-2E9C-101B-9397-08002B2CF9AE}" pid="5" name="ICV">
    <vt:lpwstr>4B9D424AF6B948EE80E6241F2A50C234_12</vt:lpwstr>
  </property>
</Properties>
</file>